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4B5AADAF" w:rsidP="4DDA3421" w:rsidRDefault="4B5AADAF" w14:paraId="046FDF36" w14:textId="7BB021F2">
      <w:pPr>
        <w:spacing w:line="276" w:lineRule="auto"/>
        <w:ind w:left="11520"/>
        <w:jc w:val="center"/>
        <w:rPr>
          <w:rFonts w:eastAsia="Calibri"/>
        </w:rPr>
      </w:pPr>
      <w:r>
        <w:rPr>
          <w:noProof/>
        </w:rPr>
        <w:drawing>
          <wp:inline distT="0" distB="0" distL="0" distR="0" wp14:anchorId="7D26F2DD" wp14:editId="5BAC145A">
            <wp:extent cx="1485900" cy="711668"/>
            <wp:effectExtent l="0" t="0" r="0" b="0"/>
            <wp:docPr id="1471268333" name="Picture 1471268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85900" cy="711668"/>
                    </a:xfrm>
                    <a:prstGeom prst="rect">
                      <a:avLst/>
                    </a:prstGeom>
                  </pic:spPr>
                </pic:pic>
              </a:graphicData>
            </a:graphic>
          </wp:inline>
        </w:drawing>
      </w:r>
      <w:r>
        <w:br/>
      </w:r>
    </w:p>
    <w:p w:rsidRPr="00B25B06" w:rsidR="001909B1" w:rsidP="008510DF" w:rsidRDefault="00304C64" w14:paraId="172099C9" w14:textId="68D11164">
      <w:pPr>
        <w:spacing w:line="276" w:lineRule="auto"/>
        <w:jc w:val="center"/>
        <w:rPr>
          <w:b/>
          <w:bCs/>
          <w:color w:val="000000"/>
          <w:sz w:val="28"/>
          <w:szCs w:val="28"/>
          <w:shd w:val="clear" w:color="auto" w:fill="FFFFFF"/>
        </w:rPr>
      </w:pPr>
      <w:r w:rsidRPr="00B25B06">
        <w:rPr>
          <w:b/>
          <w:bCs/>
          <w:color w:val="000000"/>
          <w:sz w:val="28"/>
          <w:szCs w:val="28"/>
          <w:shd w:val="clear" w:color="auto" w:fill="FFFFFF"/>
        </w:rPr>
        <w:t>Cambridgeshire and Peterboro</w:t>
      </w:r>
      <w:r w:rsidRPr="00B25B06" w:rsidR="006D4D14">
        <w:rPr>
          <w:b/>
          <w:bCs/>
          <w:color w:val="000000"/>
          <w:sz w:val="28"/>
          <w:szCs w:val="28"/>
          <w:shd w:val="clear" w:color="auto" w:fill="FFFFFF"/>
        </w:rPr>
        <w:t>ugh Teaching School Hu</w:t>
      </w:r>
      <w:r w:rsidRPr="00B25B06" w:rsidR="00286885">
        <w:rPr>
          <w:b/>
          <w:bCs/>
          <w:color w:val="000000"/>
          <w:sz w:val="28"/>
          <w:szCs w:val="28"/>
          <w:shd w:val="clear" w:color="auto" w:fill="FFFFFF"/>
        </w:rPr>
        <w:t>b: Our associated curriculum hubs</w:t>
      </w:r>
    </w:p>
    <w:p w:rsidRPr="00B25B06" w:rsidR="00C347AD" w:rsidP="4DDA3421" w:rsidRDefault="00C347AD" w14:paraId="401FA9CF" w14:textId="6FBBC914">
      <w:pPr>
        <w:spacing w:line="276" w:lineRule="auto"/>
        <w:jc w:val="center"/>
        <w:rPr>
          <w:b/>
          <w:bCs/>
          <w:color w:val="000000"/>
          <w:sz w:val="28"/>
          <w:szCs w:val="28"/>
          <w:shd w:val="clear" w:color="auto" w:fill="FFFFFF"/>
        </w:rPr>
      </w:pPr>
      <w:r w:rsidRPr="00B25B06">
        <w:rPr>
          <w:b/>
          <w:bCs/>
          <w:color w:val="000000"/>
          <w:sz w:val="28"/>
          <w:szCs w:val="28"/>
          <w:shd w:val="clear" w:color="auto" w:fill="FFFFFF"/>
        </w:rPr>
        <w:t>All Hubs are funded by the DfE.</w:t>
      </w:r>
    </w:p>
    <w:tbl>
      <w:tblPr>
        <w:tblStyle w:val="TableGrid"/>
        <w:tblW w:w="15359" w:type="dxa"/>
        <w:tblLayout w:type="fixed"/>
        <w:tblLook w:val="04A0" w:firstRow="1" w:lastRow="0" w:firstColumn="1" w:lastColumn="0" w:noHBand="0" w:noVBand="1"/>
      </w:tblPr>
      <w:tblGrid>
        <w:gridCol w:w="2565"/>
        <w:gridCol w:w="6663"/>
        <w:gridCol w:w="6131"/>
      </w:tblGrid>
      <w:tr w:rsidR="00DA6806" w:rsidTr="76BA6442" w14:paraId="1D2854D5" w14:textId="77777777">
        <w:tc>
          <w:tcPr>
            <w:tcW w:w="2565" w:type="dxa"/>
            <w:tcMar/>
          </w:tcPr>
          <w:p w:rsidR="00304C64" w:rsidP="00483449" w:rsidRDefault="00304C64" w14:paraId="749742E2" w14:textId="46227EEC">
            <w:pPr>
              <w:spacing w:line="276" w:lineRule="auto"/>
              <w:jc w:val="both"/>
              <w:rPr>
                <w:rStyle w:val="s1"/>
                <w:sz w:val="24"/>
                <w:szCs w:val="24"/>
              </w:rPr>
            </w:pPr>
            <w:r>
              <w:rPr>
                <w:rStyle w:val="s1"/>
                <w:sz w:val="24"/>
                <w:szCs w:val="24"/>
              </w:rPr>
              <w:t>Hub</w:t>
            </w:r>
          </w:p>
        </w:tc>
        <w:tc>
          <w:tcPr>
            <w:tcW w:w="6663" w:type="dxa"/>
            <w:tcMar/>
          </w:tcPr>
          <w:p w:rsidR="00304C64" w:rsidP="00483449" w:rsidRDefault="00304C64" w14:paraId="69EDDF32" w14:textId="43A716D3">
            <w:pPr>
              <w:spacing w:line="276" w:lineRule="auto"/>
              <w:jc w:val="both"/>
              <w:rPr>
                <w:rStyle w:val="s1"/>
                <w:sz w:val="24"/>
                <w:szCs w:val="24"/>
              </w:rPr>
            </w:pPr>
            <w:r>
              <w:rPr>
                <w:rStyle w:val="s1"/>
                <w:sz w:val="24"/>
                <w:szCs w:val="24"/>
              </w:rPr>
              <w:t>Notes</w:t>
            </w:r>
          </w:p>
        </w:tc>
        <w:tc>
          <w:tcPr>
            <w:tcW w:w="6131" w:type="dxa"/>
            <w:tcMar/>
          </w:tcPr>
          <w:p w:rsidR="00304C64" w:rsidP="00483449" w:rsidRDefault="00304C64" w14:paraId="659879B9" w14:textId="027BCD70">
            <w:pPr>
              <w:spacing w:line="276" w:lineRule="auto"/>
              <w:jc w:val="both"/>
              <w:rPr>
                <w:rStyle w:val="s1"/>
                <w:sz w:val="24"/>
                <w:szCs w:val="24"/>
              </w:rPr>
            </w:pPr>
            <w:r>
              <w:rPr>
                <w:rStyle w:val="s1"/>
                <w:sz w:val="24"/>
                <w:szCs w:val="24"/>
              </w:rPr>
              <w:t>Website link</w:t>
            </w:r>
          </w:p>
        </w:tc>
      </w:tr>
      <w:tr w:rsidR="00DA6806" w:rsidTr="76BA6442" w14:paraId="141FE5F7" w14:textId="77777777">
        <w:tc>
          <w:tcPr>
            <w:tcW w:w="2565" w:type="dxa"/>
            <w:shd w:val="clear" w:color="auto" w:fill="A6A6A6" w:themeFill="background1" w:themeFillShade="A6"/>
            <w:tcMar/>
          </w:tcPr>
          <w:p w:rsidR="002A605A" w:rsidP="002A605A" w:rsidRDefault="00C36081" w14:paraId="3CE47F3E" w14:textId="77777777">
            <w:pPr>
              <w:spacing w:line="276" w:lineRule="auto"/>
              <w:jc w:val="both"/>
              <w:rPr>
                <w:rStyle w:val="s1"/>
                <w:sz w:val="24"/>
                <w:szCs w:val="24"/>
              </w:rPr>
            </w:pPr>
            <w:r>
              <w:rPr>
                <w:rStyle w:val="s1"/>
                <w:sz w:val="24"/>
                <w:szCs w:val="24"/>
              </w:rPr>
              <w:t>Music</w:t>
            </w:r>
            <w:r w:rsidR="002A605A">
              <w:rPr>
                <w:rStyle w:val="s1"/>
                <w:sz w:val="24"/>
                <w:szCs w:val="24"/>
              </w:rPr>
              <w:t xml:space="preserve"> </w:t>
            </w:r>
            <w:r>
              <w:rPr>
                <w:rStyle w:val="s1"/>
                <w:sz w:val="24"/>
                <w:szCs w:val="24"/>
              </w:rPr>
              <w:t>Hubs</w:t>
            </w:r>
          </w:p>
          <w:p w:rsidR="00171858" w:rsidP="002A605A" w:rsidRDefault="00C36081" w14:paraId="47535944" w14:textId="77777777">
            <w:pPr>
              <w:spacing w:line="276" w:lineRule="auto"/>
              <w:jc w:val="both"/>
              <w:rPr>
                <w:rStyle w:val="s1"/>
                <w:sz w:val="24"/>
                <w:szCs w:val="24"/>
              </w:rPr>
            </w:pPr>
            <w:r>
              <w:rPr>
                <w:rStyle w:val="s1"/>
                <w:sz w:val="24"/>
                <w:szCs w:val="24"/>
              </w:rPr>
              <w:t xml:space="preserve"> </w:t>
            </w:r>
            <w:r w:rsidR="00D67B72">
              <w:rPr>
                <w:noProof/>
              </w:rPr>
              <w:drawing>
                <wp:inline distT="0" distB="0" distL="0" distR="0" wp14:anchorId="41720367" wp14:editId="425CEF88">
                  <wp:extent cx="1371600" cy="733425"/>
                  <wp:effectExtent l="0" t="0" r="0" b="9525"/>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0"/>
                          <a:srcRect l="16980" t="47973" r="72059" b="37309"/>
                          <a:stretch/>
                        </pic:blipFill>
                        <pic:spPr bwMode="auto">
                          <a:xfrm>
                            <a:off x="0" y="0"/>
                            <a:ext cx="1371600" cy="733425"/>
                          </a:xfrm>
                          <a:prstGeom prst="rect">
                            <a:avLst/>
                          </a:prstGeom>
                          <a:ln>
                            <a:noFill/>
                          </a:ln>
                          <a:extLst>
                            <a:ext uri="{53640926-AAD7-44D8-BBD7-CCE9431645EC}">
                              <a14:shadowObscured xmlns:a14="http://schemas.microsoft.com/office/drawing/2010/main"/>
                            </a:ext>
                          </a:extLst>
                        </pic:spPr>
                      </pic:pic>
                    </a:graphicData>
                  </a:graphic>
                </wp:inline>
              </w:drawing>
            </w:r>
          </w:p>
          <w:p w:rsidRPr="007D3D10" w:rsidR="007D3D10" w:rsidP="002A605A" w:rsidRDefault="007D3D10" w14:paraId="2F4B3DC1" w14:textId="3003F964">
            <w:pPr>
              <w:spacing w:line="276" w:lineRule="auto"/>
              <w:jc w:val="both"/>
              <w:rPr>
                <w:rStyle w:val="s1"/>
                <w:noProof/>
              </w:rPr>
            </w:pPr>
            <w:r>
              <w:rPr>
                <w:noProof/>
              </w:rPr>
              <w:drawing>
                <wp:inline distT="0" distB="0" distL="0" distR="0" wp14:anchorId="23835030" wp14:editId="7DFA1460">
                  <wp:extent cx="1454727" cy="762000"/>
                  <wp:effectExtent l="0" t="0" r="0" b="0"/>
                  <wp:docPr id="3" name="Picture 3" descr="CM-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M-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2048" cy="765835"/>
                          </a:xfrm>
                          <a:prstGeom prst="rect">
                            <a:avLst/>
                          </a:prstGeom>
                          <a:noFill/>
                          <a:ln>
                            <a:noFill/>
                          </a:ln>
                        </pic:spPr>
                      </pic:pic>
                    </a:graphicData>
                  </a:graphic>
                </wp:inline>
              </w:drawing>
            </w:r>
          </w:p>
        </w:tc>
        <w:tc>
          <w:tcPr>
            <w:tcW w:w="6663" w:type="dxa"/>
            <w:tcMar/>
          </w:tcPr>
          <w:p w:rsidR="00C36081" w:rsidP="00C36081" w:rsidRDefault="00C36081" w14:paraId="3D42252D" w14:textId="77777777">
            <w:pPr>
              <w:spacing w:line="276" w:lineRule="auto"/>
              <w:jc w:val="both"/>
            </w:pPr>
            <w:r>
              <w:t xml:space="preserve">Music Hubs ensure that every child aged 5-18 </w:t>
            </w:r>
            <w:proofErr w:type="gramStart"/>
            <w:r>
              <w:t>has the opportunity to</w:t>
            </w:r>
            <w:proofErr w:type="gramEnd"/>
            <w:r>
              <w:t xml:space="preserve"> learn a musical instrument (other than voice) through whole class ensemble teaching programmes for ideally a year (but for a minimum of a term) of weekly tuition on the same instrument. </w:t>
            </w:r>
          </w:p>
          <w:p w:rsidR="00C36081" w:rsidP="00C36081" w:rsidRDefault="00C36081" w14:paraId="2D990CA3" w14:textId="77777777">
            <w:pPr>
              <w:spacing w:line="276" w:lineRule="auto"/>
              <w:jc w:val="both"/>
            </w:pPr>
            <w:r>
              <w:t>They offer CPD to school staff, particularly in supporting schools to deliver music in the curriculum.</w:t>
            </w:r>
          </w:p>
          <w:p w:rsidR="00C36081" w:rsidP="00C36081" w:rsidRDefault="00C36081" w14:paraId="63868229" w14:textId="77777777">
            <w:pPr>
              <w:spacing w:line="276" w:lineRule="auto"/>
              <w:jc w:val="both"/>
            </w:pPr>
            <w:r>
              <w:t>And lots more…</w:t>
            </w:r>
          </w:p>
          <w:p w:rsidR="00C36081" w:rsidP="00C36081" w:rsidRDefault="00C36081" w14:paraId="748CEECD" w14:textId="7FDECE28">
            <w:pPr>
              <w:spacing w:line="276" w:lineRule="auto"/>
              <w:jc w:val="both"/>
              <w:rPr>
                <w:rStyle w:val="s1"/>
                <w:sz w:val="24"/>
                <w:szCs w:val="24"/>
              </w:rPr>
            </w:pPr>
            <w:r>
              <w:rPr>
                <w:rStyle w:val="s1"/>
                <w:sz w:val="24"/>
                <w:szCs w:val="24"/>
              </w:rPr>
              <w:t>Free consultancy is offered.</w:t>
            </w:r>
          </w:p>
        </w:tc>
        <w:tc>
          <w:tcPr>
            <w:tcW w:w="6131" w:type="dxa"/>
            <w:tcMar/>
          </w:tcPr>
          <w:p w:rsidR="00C36081" w:rsidP="00C36081" w:rsidRDefault="00C36081" w14:paraId="339E52DE" w14:textId="77777777">
            <w:pPr>
              <w:spacing w:line="276" w:lineRule="auto"/>
              <w:jc w:val="both"/>
              <w:rPr>
                <w:rStyle w:val="s1"/>
                <w:sz w:val="24"/>
                <w:szCs w:val="24"/>
              </w:rPr>
            </w:pPr>
            <w:r>
              <w:rPr>
                <w:rStyle w:val="s1"/>
                <w:sz w:val="24"/>
                <w:szCs w:val="24"/>
              </w:rPr>
              <w:t xml:space="preserve">Peterborough: </w:t>
            </w:r>
            <w:hyperlink w:history="1" r:id="rId12">
              <w:r w:rsidRPr="008312FF">
                <w:rPr>
                  <w:rStyle w:val="Hyperlink"/>
                  <w:sz w:val="24"/>
                  <w:szCs w:val="24"/>
                </w:rPr>
                <w:t>https://peterboroughmusichub.org.uk/</w:t>
              </w:r>
            </w:hyperlink>
          </w:p>
          <w:p w:rsidR="00C36081" w:rsidP="00C36081" w:rsidRDefault="00C36081" w14:paraId="5BDDD1DC" w14:textId="77777777">
            <w:pPr>
              <w:spacing w:line="276" w:lineRule="auto"/>
              <w:jc w:val="both"/>
              <w:rPr>
                <w:rStyle w:val="s1"/>
                <w:sz w:val="24"/>
                <w:szCs w:val="24"/>
              </w:rPr>
            </w:pPr>
          </w:p>
          <w:p w:rsidR="00C36081" w:rsidP="00C36081" w:rsidRDefault="00C36081" w14:paraId="5DB21892" w14:textId="67C8BC23">
            <w:pPr>
              <w:spacing w:line="276" w:lineRule="auto"/>
              <w:jc w:val="both"/>
              <w:rPr>
                <w:rStyle w:val="s1"/>
                <w:sz w:val="24"/>
                <w:szCs w:val="24"/>
              </w:rPr>
            </w:pPr>
            <w:r>
              <w:rPr>
                <w:rStyle w:val="s1"/>
                <w:sz w:val="24"/>
                <w:szCs w:val="24"/>
              </w:rPr>
              <w:t xml:space="preserve">Cambridgeshire: </w:t>
            </w:r>
            <w:hyperlink w:history="1" r:id="rId13">
              <w:r w:rsidRPr="00577293">
                <w:rPr>
                  <w:rStyle w:val="Hyperlink"/>
                  <w:sz w:val="24"/>
                  <w:szCs w:val="24"/>
                </w:rPr>
                <w:t>https://www.cambridgeshiremusic.org.uk/</w:t>
              </w:r>
            </w:hyperlink>
          </w:p>
        </w:tc>
      </w:tr>
      <w:tr w:rsidR="00DA6806" w:rsidTr="76BA6442" w14:paraId="12652049" w14:textId="77777777">
        <w:tc>
          <w:tcPr>
            <w:tcW w:w="2565" w:type="dxa"/>
            <w:shd w:val="clear" w:color="auto" w:fill="A6A6A6" w:themeFill="background1" w:themeFillShade="A6"/>
            <w:tcMar/>
          </w:tcPr>
          <w:p w:rsidR="00C36081" w:rsidP="00C36081" w:rsidRDefault="00C36081" w14:paraId="420DA9FA" w14:textId="77777777">
            <w:pPr>
              <w:spacing w:line="276" w:lineRule="auto"/>
              <w:jc w:val="both"/>
              <w:rPr>
                <w:rStyle w:val="s1"/>
                <w:sz w:val="24"/>
                <w:szCs w:val="24"/>
              </w:rPr>
            </w:pPr>
            <w:r>
              <w:rPr>
                <w:rStyle w:val="s1"/>
                <w:sz w:val="24"/>
                <w:szCs w:val="24"/>
              </w:rPr>
              <w:t>Maths Hub</w:t>
            </w:r>
          </w:p>
          <w:p w:rsidR="00075788" w:rsidP="00C36081" w:rsidRDefault="00075788" w14:paraId="26C5E12A" w14:textId="08E5B400">
            <w:pPr>
              <w:spacing w:line="276" w:lineRule="auto"/>
              <w:jc w:val="both"/>
              <w:rPr>
                <w:rStyle w:val="s1"/>
                <w:sz w:val="24"/>
                <w:szCs w:val="24"/>
              </w:rPr>
            </w:pPr>
            <w:r>
              <w:rPr>
                <w:noProof/>
              </w:rPr>
              <w:drawing>
                <wp:inline distT="0" distB="0" distL="0" distR="0" wp14:anchorId="6F370DBC" wp14:editId="1F46FDB0">
                  <wp:extent cx="1409700" cy="762000"/>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4"/>
                          <a:srcRect l="14937" t="16246" r="69696" b="61391"/>
                          <a:stretch/>
                        </pic:blipFill>
                        <pic:spPr bwMode="auto">
                          <a:xfrm>
                            <a:off x="0" y="0"/>
                            <a:ext cx="1434298" cy="775296"/>
                          </a:xfrm>
                          <a:prstGeom prst="rect">
                            <a:avLst/>
                          </a:prstGeom>
                          <a:ln>
                            <a:noFill/>
                          </a:ln>
                          <a:extLst>
                            <a:ext uri="{53640926-AAD7-44D8-BBD7-CCE9431645EC}">
                              <a14:shadowObscured xmlns:a14="http://schemas.microsoft.com/office/drawing/2010/main"/>
                            </a:ext>
                          </a:extLst>
                        </pic:spPr>
                      </pic:pic>
                    </a:graphicData>
                  </a:graphic>
                </wp:inline>
              </w:drawing>
            </w:r>
          </w:p>
        </w:tc>
        <w:tc>
          <w:tcPr>
            <w:tcW w:w="6663" w:type="dxa"/>
            <w:tcMar/>
          </w:tcPr>
          <w:p w:rsidR="00C36081" w:rsidP="00C36081" w:rsidRDefault="00C36081" w14:paraId="105BD716" w14:textId="02C4C475">
            <w:pPr>
              <w:spacing w:line="276" w:lineRule="auto"/>
              <w:jc w:val="both"/>
              <w:rPr>
                <w:rStyle w:val="s1"/>
                <w:sz w:val="24"/>
                <w:szCs w:val="24"/>
              </w:rPr>
            </w:pPr>
            <w:r>
              <w:rPr>
                <w:rStyle w:val="s1"/>
                <w:sz w:val="24"/>
                <w:szCs w:val="24"/>
              </w:rPr>
              <w:t xml:space="preserve">Teachers work collaboratively in small groups to improve pedagogy. Teaching for mastery is the </w:t>
            </w:r>
            <w:proofErr w:type="gramStart"/>
            <w:r>
              <w:rPr>
                <w:rStyle w:val="s1"/>
                <w:sz w:val="24"/>
                <w:szCs w:val="24"/>
              </w:rPr>
              <w:t>main focus</w:t>
            </w:r>
            <w:proofErr w:type="gramEnd"/>
            <w:r>
              <w:rPr>
                <w:rStyle w:val="s1"/>
                <w:sz w:val="24"/>
                <w:szCs w:val="24"/>
              </w:rPr>
              <w:t xml:space="preserve">, looking at developing confidence in mathematical thinking, reasoning and fluency. </w:t>
            </w:r>
            <w:r w:rsidR="00E02959">
              <w:rPr>
                <w:rStyle w:val="s1"/>
                <w:sz w:val="24"/>
                <w:szCs w:val="24"/>
              </w:rPr>
              <w:t>85% of schools in Cambridgeshire and Peterborough are participating.</w:t>
            </w:r>
          </w:p>
        </w:tc>
        <w:tc>
          <w:tcPr>
            <w:tcW w:w="6131" w:type="dxa"/>
            <w:tcMar/>
          </w:tcPr>
          <w:p w:rsidR="00C36081" w:rsidP="00C36081" w:rsidRDefault="00E02959" w14:paraId="39509B94" w14:textId="4B88B143">
            <w:pPr>
              <w:spacing w:line="276" w:lineRule="auto"/>
              <w:jc w:val="both"/>
              <w:rPr>
                <w:rStyle w:val="Hyperlink"/>
                <w:sz w:val="24"/>
                <w:szCs w:val="24"/>
              </w:rPr>
            </w:pPr>
            <w:hyperlink w:history="1" r:id="rId15">
              <w:r w:rsidRPr="00C347AD" w:rsidR="00C36081">
                <w:rPr>
                  <w:rStyle w:val="Hyperlink"/>
                  <w:sz w:val="24"/>
                  <w:szCs w:val="24"/>
                </w:rPr>
                <w:t>www.cambridgemathshub.org</w:t>
              </w:r>
            </w:hyperlink>
          </w:p>
          <w:p w:rsidR="00C36081" w:rsidP="00C36081" w:rsidRDefault="00C36081" w14:paraId="2E571DC4" w14:textId="51B15D2C">
            <w:pPr>
              <w:spacing w:line="276" w:lineRule="auto"/>
              <w:jc w:val="both"/>
              <w:rPr>
                <w:rStyle w:val="s1"/>
                <w:sz w:val="24"/>
                <w:szCs w:val="24"/>
              </w:rPr>
            </w:pPr>
          </w:p>
        </w:tc>
      </w:tr>
      <w:tr w:rsidR="00DA6806" w:rsidTr="76BA6442" w14:paraId="62F7D99B" w14:textId="77777777">
        <w:tc>
          <w:tcPr>
            <w:tcW w:w="2565" w:type="dxa"/>
            <w:shd w:val="clear" w:color="auto" w:fill="A6A6A6" w:themeFill="background1" w:themeFillShade="A6"/>
            <w:tcMar/>
          </w:tcPr>
          <w:p w:rsidR="00C36081" w:rsidP="00C36081" w:rsidRDefault="00673858" w14:paraId="6B89E300" w14:textId="02388B92">
            <w:pPr>
              <w:spacing w:line="276" w:lineRule="auto"/>
              <w:jc w:val="both"/>
              <w:rPr>
                <w:rStyle w:val="s1"/>
                <w:sz w:val="24"/>
                <w:szCs w:val="24"/>
              </w:rPr>
            </w:pPr>
            <w:r>
              <w:rPr>
                <w:noProof/>
              </w:rPr>
              <w:drawing>
                <wp:anchor distT="0" distB="0" distL="114300" distR="114300" simplePos="0" relativeHeight="251658240" behindDoc="1" locked="0" layoutInCell="1" allowOverlap="1" wp14:anchorId="006667F5" wp14:editId="6A4EB8EB">
                  <wp:simplePos x="0" y="0"/>
                  <wp:positionH relativeFrom="column">
                    <wp:posOffset>-19050</wp:posOffset>
                  </wp:positionH>
                  <wp:positionV relativeFrom="paragraph">
                    <wp:posOffset>98425</wp:posOffset>
                  </wp:positionV>
                  <wp:extent cx="1466850" cy="733425"/>
                  <wp:effectExtent l="0" t="0" r="0"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8897" t="36506" r="27246" b="42278"/>
                          <a:stretch/>
                        </pic:blipFill>
                        <pic:spPr bwMode="auto">
                          <a:xfrm>
                            <a:off x="0" y="0"/>
                            <a:ext cx="1466850" cy="733425"/>
                          </a:xfrm>
                          <a:prstGeom prst="rect">
                            <a:avLst/>
                          </a:prstGeom>
                          <a:ln>
                            <a:noFill/>
                          </a:ln>
                          <a:extLst>
                            <a:ext uri="{53640926-AAD7-44D8-BBD7-CCE9431645EC}">
                              <a14:shadowObscured xmlns:a14="http://schemas.microsoft.com/office/drawing/2010/main"/>
                            </a:ext>
                          </a:extLst>
                        </pic:spPr>
                      </pic:pic>
                    </a:graphicData>
                  </a:graphic>
                </wp:anchor>
              </w:drawing>
            </w:r>
            <w:r w:rsidR="00C36081">
              <w:rPr>
                <w:rStyle w:val="s1"/>
                <w:sz w:val="24"/>
                <w:szCs w:val="24"/>
              </w:rPr>
              <w:t>MFL Hub</w:t>
            </w:r>
          </w:p>
          <w:p w:rsidR="00E02959" w:rsidP="00C36081" w:rsidRDefault="00E02959" w14:paraId="32800861" w14:textId="77777777">
            <w:pPr>
              <w:spacing w:line="276" w:lineRule="auto"/>
              <w:jc w:val="both"/>
              <w:rPr>
                <w:rStyle w:val="s1"/>
                <w:sz w:val="24"/>
                <w:szCs w:val="24"/>
              </w:rPr>
            </w:pPr>
          </w:p>
          <w:p w:rsidR="00DA6806" w:rsidP="00C36081" w:rsidRDefault="007D3D10" w14:paraId="4C9448DD" w14:textId="74B3D85B">
            <w:pPr>
              <w:spacing w:line="276" w:lineRule="auto"/>
              <w:jc w:val="both"/>
              <w:rPr>
                <w:rStyle w:val="s1"/>
                <w:sz w:val="24"/>
                <w:szCs w:val="24"/>
              </w:rPr>
            </w:pPr>
            <w:r w:rsidR="007D3D10">
              <w:drawing>
                <wp:inline wp14:editId="48CD118A" wp14:anchorId="7E3F0529">
                  <wp:extent cx="1495425" cy="609600"/>
                  <wp:effectExtent l="0" t="0" r="9525" b="0"/>
                  <wp:docPr id="4" name="Picture 4" title=""/>
                  <wp:cNvGraphicFramePr>
                    <a:graphicFrameLocks noChangeAspect="1"/>
                  </wp:cNvGraphicFramePr>
                  <a:graphic>
                    <a:graphicData uri="http://schemas.openxmlformats.org/drawingml/2006/picture">
                      <pic:pic>
                        <pic:nvPicPr>
                          <pic:cNvPr id="0" name="Picture 4"/>
                          <pic:cNvPicPr/>
                        </pic:nvPicPr>
                        <pic:blipFill>
                          <a:blip r:embed="R89eb623e712245c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495425" cy="609600"/>
                          </a:xfrm>
                          <a:prstGeom prst="rect">
                            <a:avLst/>
                          </a:prstGeom>
                        </pic:spPr>
                      </pic:pic>
                    </a:graphicData>
                  </a:graphic>
                </wp:inline>
              </w:drawing>
            </w:r>
          </w:p>
        </w:tc>
        <w:tc>
          <w:tcPr>
            <w:tcW w:w="6663" w:type="dxa"/>
            <w:tcMar/>
          </w:tcPr>
          <w:p w:rsidR="00C36081" w:rsidP="00C36081" w:rsidRDefault="00E02959" w14:paraId="4DEC098D" w14:textId="1BAD0D0E">
            <w:pPr>
              <w:rPr>
                <w:sz w:val="24"/>
                <w:szCs w:val="24"/>
              </w:rPr>
            </w:pPr>
            <w:r w:rsidRPr="00E02959">
              <w:rPr>
                <w:rFonts w:asciiTheme="minorHAnsi" w:hAnsiTheme="minorHAnsi" w:cstheme="minorHAnsi"/>
                <w:shd w:val="clear" w:color="auto" w:fill="FFFFFF" w:themeFill="background1"/>
              </w:rPr>
              <w:t xml:space="preserve">The call for applications is now open for the NCELP Continuing Professional Development (CPD) Courses. Our free CPD courses will take an in-depth look at Modern Foreign Language (MFL) curriculum design and </w:t>
            </w:r>
            <w:r w:rsidRPr="00E02959">
              <w:rPr>
                <w:rFonts w:asciiTheme="minorHAnsi" w:hAnsiTheme="minorHAnsi" w:cstheme="minorHAnsi"/>
                <w:shd w:val="clear" w:color="auto" w:fill="FFFFFF" w:themeFill="background1"/>
              </w:rPr>
              <w:t>pedagogy and</w:t>
            </w:r>
            <w:r w:rsidRPr="00E02959">
              <w:rPr>
                <w:rFonts w:asciiTheme="minorHAnsi" w:hAnsiTheme="minorHAnsi" w:cstheme="minorHAnsi"/>
                <w:shd w:val="clear" w:color="auto" w:fill="FFFFFF" w:themeFill="background1"/>
              </w:rPr>
              <w:t xml:space="preserve"> will run across three terms in the 2022 calendar year.</w:t>
            </w:r>
            <w:r w:rsidRPr="00E02959">
              <w:rPr>
                <w:rFonts w:ascii="Poppins" w:hAnsi="Poppins" w:cs="Poppins"/>
                <w:shd w:val="clear" w:color="auto" w:fill="FFFFFF" w:themeFill="background1"/>
              </w:rPr>
              <w:t xml:space="preserve"> </w:t>
            </w:r>
            <w:r w:rsidR="00C36081">
              <w:rPr>
                <w:sz w:val="24"/>
                <w:szCs w:val="24"/>
              </w:rPr>
              <w:t>F</w:t>
            </w:r>
            <w:r w:rsidRPr="00040183" w:rsidR="00C36081">
              <w:rPr>
                <w:sz w:val="24"/>
                <w:szCs w:val="24"/>
              </w:rPr>
              <w:t>ive</w:t>
            </w:r>
            <w:r w:rsidR="00C36081">
              <w:rPr>
                <w:sz w:val="24"/>
                <w:szCs w:val="24"/>
              </w:rPr>
              <w:t>, free</w:t>
            </w:r>
            <w:r w:rsidRPr="00040183" w:rsidR="00C36081">
              <w:rPr>
                <w:sz w:val="24"/>
                <w:szCs w:val="24"/>
              </w:rPr>
              <w:t xml:space="preserve"> remote </w:t>
            </w:r>
            <w:r w:rsidRPr="00040183">
              <w:rPr>
                <w:sz w:val="24"/>
                <w:szCs w:val="24"/>
              </w:rPr>
              <w:t>2.5-hour</w:t>
            </w:r>
            <w:r w:rsidRPr="00040183" w:rsidR="00C36081">
              <w:rPr>
                <w:sz w:val="24"/>
                <w:szCs w:val="24"/>
              </w:rPr>
              <w:t xml:space="preserve"> </w:t>
            </w:r>
            <w:r w:rsidR="00C36081">
              <w:rPr>
                <w:sz w:val="24"/>
                <w:szCs w:val="24"/>
              </w:rPr>
              <w:t xml:space="preserve">secondary </w:t>
            </w:r>
            <w:r w:rsidRPr="00040183" w:rsidR="00C36081">
              <w:rPr>
                <w:sz w:val="24"/>
                <w:szCs w:val="24"/>
              </w:rPr>
              <w:t>sessions focus on the three knowledge strands of Phonics, Vocabulary, Grammar</w:t>
            </w:r>
            <w:r w:rsidR="00803B37">
              <w:rPr>
                <w:sz w:val="24"/>
                <w:szCs w:val="24"/>
              </w:rPr>
              <w:t>. T</w:t>
            </w:r>
            <w:r w:rsidRPr="00040183" w:rsidR="00C36081">
              <w:rPr>
                <w:sz w:val="24"/>
                <w:szCs w:val="24"/>
              </w:rPr>
              <w:t>here’s a session on curriculum design and assessment, and a final session on bringing it all together in meaningful practice.</w:t>
            </w:r>
          </w:p>
          <w:p w:rsidRPr="00040183" w:rsidR="00E02959" w:rsidP="00C36081" w:rsidRDefault="00E02959" w14:paraId="58DA87F5" w14:textId="77777777">
            <w:pPr>
              <w:rPr>
                <w:sz w:val="24"/>
                <w:szCs w:val="24"/>
              </w:rPr>
            </w:pPr>
          </w:p>
          <w:p w:rsidRPr="002A605A" w:rsidR="00C36081" w:rsidP="4DDA3421" w:rsidRDefault="00C36081" w14:paraId="6FBC36E6" w14:textId="6A490611">
            <w:pPr>
              <w:rPr>
                <w:rStyle w:val="s1"/>
                <w:rFonts w:eastAsia="Calibri"/>
              </w:rPr>
            </w:pPr>
          </w:p>
        </w:tc>
        <w:tc>
          <w:tcPr>
            <w:tcW w:w="6131" w:type="dxa"/>
            <w:tcMar/>
          </w:tcPr>
          <w:p w:rsidRPr="00695581" w:rsidR="00C36081" w:rsidP="00673858" w:rsidRDefault="00E02959" w14:paraId="229315FC" w14:textId="1EF9C7C5">
            <w:pPr>
              <w:rPr>
                <w:rStyle w:val="s1"/>
              </w:rPr>
            </w:pPr>
            <w:hyperlink w:history="1" r:id="rId17">
              <w:r>
                <w:rPr>
                  <w:rStyle w:val="Hyperlink"/>
                </w:rPr>
                <w:t>NCELP – National Centre for Excellence for Language Pedagogy</w:t>
              </w:r>
            </w:hyperlink>
            <w:r w:rsidR="00C36081">
              <w:t xml:space="preserve"> </w:t>
            </w:r>
          </w:p>
        </w:tc>
      </w:tr>
      <w:tr w:rsidR="00DA6806" w:rsidTr="76BA6442" w14:paraId="6B54EA01" w14:textId="77777777">
        <w:tc>
          <w:tcPr>
            <w:tcW w:w="2565" w:type="dxa"/>
            <w:shd w:val="clear" w:color="auto" w:fill="A6A6A6" w:themeFill="background1" w:themeFillShade="A6"/>
            <w:tcMar/>
          </w:tcPr>
          <w:p w:rsidR="00C36081" w:rsidP="00C36081" w:rsidRDefault="00C36081" w14:paraId="4FEA9FDE" w14:textId="77777777">
            <w:pPr>
              <w:spacing w:line="276" w:lineRule="auto"/>
              <w:jc w:val="both"/>
              <w:rPr>
                <w:rStyle w:val="s1"/>
                <w:sz w:val="24"/>
                <w:szCs w:val="24"/>
              </w:rPr>
            </w:pPr>
            <w:r>
              <w:rPr>
                <w:rStyle w:val="s1"/>
                <w:sz w:val="24"/>
                <w:szCs w:val="24"/>
              </w:rPr>
              <w:lastRenderedPageBreak/>
              <w:t>English Hub</w:t>
            </w:r>
          </w:p>
          <w:p w:rsidR="00171858" w:rsidP="00C36081" w:rsidRDefault="00171858" w14:paraId="5963FCED" w14:textId="688D2F75">
            <w:pPr>
              <w:spacing w:line="276" w:lineRule="auto"/>
              <w:jc w:val="both"/>
              <w:rPr>
                <w:rStyle w:val="s1"/>
                <w:sz w:val="24"/>
                <w:szCs w:val="24"/>
              </w:rPr>
            </w:pPr>
            <w:r>
              <w:rPr>
                <w:noProof/>
              </w:rPr>
              <w:drawing>
                <wp:inline distT="0" distB="0" distL="0" distR="0" wp14:anchorId="0B629351" wp14:editId="589B8BDD">
                  <wp:extent cx="1076325" cy="771601"/>
                  <wp:effectExtent l="0" t="0" r="0" b="0"/>
                  <wp:docPr id="5" name="Picture 5" descr="Graphical user interface, application&#10;&#10;Description automatically generated"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8"/>
                          <a:srcRect l="33207" t="15864" r="53360" b="60818"/>
                          <a:stretch/>
                        </pic:blipFill>
                        <pic:spPr xmlns:pic="http://schemas.openxmlformats.org/drawingml/2006/picture" bwMode="auto">
                          <a:xfrm xmlns:a="http://schemas.openxmlformats.org/drawingml/2006/main" rot="0" flipH="0" flipV="0">
                            <a:off x="0" y="0"/>
                            <a:ext cx="1076325" cy="771601"/>
                          </a:xfrm>
                          <a:prstGeom xmlns:a="http://schemas.openxmlformats.org/drawingml/2006/main" prst="rect">
                            <a:avLst/>
                          </a:prstGeom>
                          <a:ln xmlns:a="http://schemas.openxmlformats.org/drawingml/2006/main">
                            <a:noFill/>
                          </a:ln>
                          <a:extLst xmlns:a="http://schemas.openxmlformats.org/drawingml/2006/main">
                            <a:ext uri="{53640926-AAD7-44D8-BBD7-CCE9431645EC}">
                              <a14:shadowObscured xmlns:a14="http://schemas.microsoft.com/office/drawing/2010/main"/>
                            </a:ext>
                          </a:extLst>
                        </pic:spPr>
                      </pic:pic>
                    </a:graphicData>
                  </a:graphic>
                </wp:inline>
              </w:drawing>
            </w:r>
          </w:p>
        </w:tc>
        <w:tc>
          <w:tcPr>
            <w:tcW w:w="6663" w:type="dxa"/>
            <w:tcMar/>
          </w:tcPr>
          <w:p w:rsidR="00E02959" w:rsidP="00E02959" w:rsidRDefault="00C36081" w14:paraId="69C866A2" w14:textId="77777777">
            <w:pPr>
              <w:spacing w:line="276" w:lineRule="auto"/>
              <w:jc w:val="both"/>
              <w:rPr>
                <w:rStyle w:val="s1"/>
                <w:sz w:val="24"/>
                <w:szCs w:val="24"/>
              </w:rPr>
            </w:pPr>
            <w:r>
              <w:rPr>
                <w:rStyle w:val="s1"/>
                <w:sz w:val="24"/>
                <w:szCs w:val="24"/>
              </w:rPr>
              <w:t xml:space="preserve">Our local English Hub is in London. They offer support to primary schools in the teaching of phonics. </w:t>
            </w:r>
            <w:r w:rsidR="00E02959">
              <w:rPr>
                <w:rStyle w:val="s1"/>
                <w:sz w:val="24"/>
                <w:szCs w:val="24"/>
              </w:rPr>
              <w:t xml:space="preserve">Find out if you are eligible </w:t>
            </w:r>
            <w:hyperlink w:history="1" r:id="rId19">
              <w:r w:rsidRPr="000167C1" w:rsidR="00E02959">
                <w:rPr>
                  <w:rStyle w:val="Hyperlink"/>
                  <w:sz w:val="24"/>
                  <w:szCs w:val="24"/>
                </w:rPr>
                <w:t>here</w:t>
              </w:r>
            </w:hyperlink>
            <w:r w:rsidR="00E02959">
              <w:rPr>
                <w:rStyle w:val="s1"/>
                <w:sz w:val="24"/>
                <w:szCs w:val="24"/>
              </w:rPr>
              <w:t>.</w:t>
            </w:r>
          </w:p>
          <w:p w:rsidR="00C36081" w:rsidP="00C36081" w:rsidRDefault="00C36081" w14:paraId="6BEB0655" w14:textId="4816544E">
            <w:pPr>
              <w:spacing w:line="276" w:lineRule="auto"/>
              <w:jc w:val="both"/>
              <w:rPr>
                <w:rStyle w:val="s1"/>
                <w:sz w:val="24"/>
                <w:szCs w:val="24"/>
              </w:rPr>
            </w:pPr>
          </w:p>
        </w:tc>
        <w:tc>
          <w:tcPr>
            <w:tcW w:w="6131" w:type="dxa"/>
            <w:tcMar/>
          </w:tcPr>
          <w:p w:rsidR="00E02959" w:rsidP="00C36081" w:rsidRDefault="00E02959" w14:paraId="325EDCD9" w14:textId="0BDDF54D">
            <w:pPr>
              <w:spacing w:line="276" w:lineRule="auto"/>
              <w:jc w:val="both"/>
              <w:rPr>
                <w:rStyle w:val="s1"/>
                <w:sz w:val="24"/>
                <w:szCs w:val="24"/>
              </w:rPr>
            </w:pPr>
            <w:hyperlink w:history="1" r:id="rId20">
              <w:r>
                <w:rPr>
                  <w:rStyle w:val="Hyperlink"/>
                </w:rPr>
                <w:t>New Wave English Hub | Hackney, London</w:t>
              </w:r>
            </w:hyperlink>
          </w:p>
        </w:tc>
      </w:tr>
      <w:tr w:rsidR="00DA6806" w:rsidTr="76BA6442" w14:paraId="768969D6" w14:textId="77777777">
        <w:tc>
          <w:tcPr>
            <w:tcW w:w="2565" w:type="dxa"/>
            <w:shd w:val="clear" w:color="auto" w:fill="A6A6A6" w:themeFill="background1" w:themeFillShade="A6"/>
            <w:tcMar/>
          </w:tcPr>
          <w:p w:rsidR="00C36081" w:rsidP="00C36081" w:rsidRDefault="00C36081" w14:paraId="441BC6EF" w14:textId="77777777">
            <w:pPr>
              <w:spacing w:line="276" w:lineRule="auto"/>
              <w:jc w:val="both"/>
              <w:rPr>
                <w:rStyle w:val="s1"/>
                <w:sz w:val="24"/>
                <w:szCs w:val="24"/>
              </w:rPr>
            </w:pPr>
            <w:r>
              <w:rPr>
                <w:rStyle w:val="s1"/>
                <w:sz w:val="24"/>
                <w:szCs w:val="24"/>
              </w:rPr>
              <w:t>Behaviour Hub</w:t>
            </w:r>
          </w:p>
          <w:p w:rsidR="00171858" w:rsidP="00C36081" w:rsidRDefault="00171858" w14:paraId="33A21E60" w14:textId="17851CF9">
            <w:pPr>
              <w:spacing w:line="276" w:lineRule="auto"/>
              <w:jc w:val="both"/>
              <w:rPr>
                <w:rStyle w:val="s1"/>
                <w:sz w:val="24"/>
                <w:szCs w:val="24"/>
              </w:rPr>
            </w:pPr>
            <w:r>
              <w:rPr>
                <w:noProof/>
              </w:rPr>
              <w:drawing>
                <wp:inline distT="0" distB="0" distL="0" distR="0" wp14:anchorId="68B53819" wp14:editId="3AAA138B">
                  <wp:extent cx="1053790" cy="723900"/>
                  <wp:effectExtent l="0" t="0" r="0" b="0"/>
                  <wp:docPr id="11" name="Picture 11" descr="Graphical user interface, application&#10;&#10;Description automatically generated"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18"/>
                          <a:srcRect l="32669" t="45360" r="52812" b="33817"/>
                          <a:stretch/>
                        </pic:blipFill>
                        <pic:spPr xmlns:pic="http://schemas.openxmlformats.org/drawingml/2006/picture" bwMode="auto">
                          <a:xfrm xmlns:a="http://schemas.openxmlformats.org/drawingml/2006/main" rot="0" flipH="0" flipV="0">
                            <a:off x="0" y="0"/>
                            <a:ext cx="1053790" cy="723900"/>
                          </a:xfrm>
                          <a:prstGeom xmlns:a="http://schemas.openxmlformats.org/drawingml/2006/main" prst="rect">
                            <a:avLst/>
                          </a:prstGeom>
                          <a:ln xmlns:a="http://schemas.openxmlformats.org/drawingml/2006/main">
                            <a:noFill/>
                          </a:ln>
                          <a:extLst xmlns:a="http://schemas.openxmlformats.org/drawingml/2006/main">
                            <a:ext uri="{53640926-AAD7-44D8-BBD7-CCE9431645EC}">
                              <a14:shadowObscured xmlns:a14="http://schemas.microsoft.com/office/drawing/2010/main"/>
                            </a:ext>
                          </a:extLst>
                        </pic:spPr>
                      </pic:pic>
                    </a:graphicData>
                  </a:graphic>
                </wp:inline>
              </w:drawing>
            </w:r>
          </w:p>
        </w:tc>
        <w:tc>
          <w:tcPr>
            <w:tcW w:w="6663" w:type="dxa"/>
            <w:tcMar/>
          </w:tcPr>
          <w:p w:rsidR="00C36081" w:rsidP="00C36081" w:rsidRDefault="00C36081" w14:paraId="6D742602" w14:textId="14BC5D49">
            <w:pPr>
              <w:spacing w:line="276" w:lineRule="auto"/>
              <w:jc w:val="both"/>
              <w:rPr>
                <w:rStyle w:val="s1"/>
                <w:sz w:val="24"/>
                <w:szCs w:val="24"/>
              </w:rPr>
            </w:pPr>
            <w:r>
              <w:rPr>
                <w:rStyle w:val="s1"/>
                <w:sz w:val="24"/>
                <w:szCs w:val="24"/>
              </w:rPr>
              <w:t>Our local behaviour Hub is at Lyons Hall.</w:t>
            </w:r>
            <w:r w:rsidR="00CC3651">
              <w:rPr>
                <w:rStyle w:val="s1"/>
                <w:sz w:val="24"/>
                <w:szCs w:val="24"/>
              </w:rPr>
              <w:t xml:space="preserve"> </w:t>
            </w:r>
            <w:r w:rsidR="00087911">
              <w:rPr>
                <w:rStyle w:val="s1"/>
                <w:sz w:val="24"/>
                <w:szCs w:val="24"/>
              </w:rPr>
              <w:t>Please contact them via their website.</w:t>
            </w:r>
          </w:p>
        </w:tc>
        <w:tc>
          <w:tcPr>
            <w:tcW w:w="6131" w:type="dxa"/>
            <w:tcMar/>
          </w:tcPr>
          <w:p w:rsidR="00C36081" w:rsidP="00C36081" w:rsidRDefault="00E02959" w14:paraId="1BE31277" w14:textId="074C41F1">
            <w:pPr>
              <w:spacing w:line="276" w:lineRule="auto"/>
              <w:jc w:val="both"/>
              <w:rPr>
                <w:rStyle w:val="s1"/>
                <w:sz w:val="24"/>
                <w:szCs w:val="24"/>
              </w:rPr>
            </w:pPr>
            <w:hyperlink w:history="1" r:id="rId21">
              <w:r>
                <w:rPr>
                  <w:rStyle w:val="Hyperlink"/>
                </w:rPr>
                <w:t>Home Page - Behaviour Hubs</w:t>
              </w:r>
            </w:hyperlink>
          </w:p>
        </w:tc>
      </w:tr>
      <w:tr w:rsidR="00DA6806" w:rsidTr="76BA6442" w14:paraId="32AD16DF" w14:textId="77777777">
        <w:tc>
          <w:tcPr>
            <w:tcW w:w="2565" w:type="dxa"/>
            <w:shd w:val="clear" w:color="auto" w:fill="A6A6A6" w:themeFill="background1" w:themeFillShade="A6"/>
            <w:tcMar/>
          </w:tcPr>
          <w:p w:rsidR="00C36081" w:rsidP="00C36081" w:rsidRDefault="00C36081" w14:paraId="43CAE429" w14:textId="77777777">
            <w:pPr>
              <w:spacing w:line="276" w:lineRule="auto"/>
              <w:jc w:val="both"/>
              <w:rPr>
                <w:rStyle w:val="s1"/>
                <w:sz w:val="24"/>
                <w:szCs w:val="24"/>
              </w:rPr>
            </w:pPr>
            <w:r>
              <w:rPr>
                <w:rStyle w:val="s1"/>
                <w:sz w:val="24"/>
                <w:szCs w:val="24"/>
              </w:rPr>
              <w:t>Science Learning Partnership</w:t>
            </w:r>
          </w:p>
          <w:p w:rsidR="00171858" w:rsidP="76BA6442" w:rsidRDefault="00171858" w14:textId="34E24D57" w14:paraId="1CFDC60B">
            <w:pPr>
              <w:spacing w:line="276" w:lineRule="auto"/>
              <w:jc w:val="both"/>
              <w:rPr>
                <w:rStyle w:val="s1"/>
                <w:sz w:val="24"/>
                <w:szCs w:val="24"/>
              </w:rPr>
            </w:pPr>
            <w:r>
              <w:rPr>
                <w:noProof/>
              </w:rPr>
              <w:drawing>
                <wp:inline distT="0" distB="0" distL="0" distR="0" wp14:anchorId="68BDD8D9" wp14:editId="68263BC1">
                  <wp:extent cx="1463582" cy="811169"/>
                  <wp:effectExtent l="0" t="0" r="0" b="0"/>
                  <wp:docPr id="6" name="Picture 6" descr="Graphical user interface, application&#10;&#10;Description automatically generated"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18"/>
                          <a:srcRect l="49864" t="16151" r="35413" b="62920"/>
                          <a:stretch/>
                        </pic:blipFill>
                        <pic:spPr xmlns:pic="http://schemas.openxmlformats.org/drawingml/2006/picture" bwMode="auto">
                          <a:xfrm xmlns:a="http://schemas.openxmlformats.org/drawingml/2006/main" rot="0" flipH="0" flipV="0">
                            <a:off x="0" y="0"/>
                            <a:ext cx="1463582" cy="811169"/>
                          </a:xfrm>
                          <a:prstGeom xmlns:a="http://schemas.openxmlformats.org/drawingml/2006/main" prst="rect">
                            <a:avLst/>
                          </a:prstGeom>
                          <a:ln xmlns:a="http://schemas.openxmlformats.org/drawingml/2006/main">
                            <a:noFill/>
                          </a:ln>
                          <a:extLst xmlns:a="http://schemas.openxmlformats.org/drawingml/2006/main">
                            <a:ext uri="{53640926-AAD7-44D8-BBD7-CCE9431645EC}">
                              <a14:shadowObscured xmlns:a14="http://schemas.microsoft.com/office/drawing/2010/main"/>
                            </a:ext>
                          </a:extLst>
                        </pic:spPr>
                      </pic:pic>
                    </a:graphicData>
                  </a:graphic>
                </wp:inline>
              </w:drawing>
            </w:r>
          </w:p>
          <w:p w:rsidR="00171858" w:rsidP="76BA6442" w:rsidRDefault="00171858" w14:paraId="10AE1F45" w14:textId="51CAEDAE">
            <w:pPr>
              <w:pStyle w:val="Normal"/>
              <w:spacing w:line="276" w:lineRule="auto"/>
              <w:jc w:val="both"/>
              <w:rPr>
                <w:rStyle w:val="s1"/>
                <w:sz w:val="24"/>
                <w:szCs w:val="24"/>
              </w:rPr>
            </w:pPr>
            <w:r w:rsidR="19C48C91">
              <w:drawing>
                <wp:inline wp14:editId="2898CA8F" wp14:anchorId="5F2BDF8C">
                  <wp:extent cx="1485900" cy="714375"/>
                  <wp:effectExtent l="0" t="0" r="0" b="0"/>
                  <wp:docPr id="899327314" name="" title=""/>
                  <wp:cNvGraphicFramePr>
                    <a:graphicFrameLocks noChangeAspect="1"/>
                  </wp:cNvGraphicFramePr>
                  <a:graphic>
                    <a:graphicData uri="http://schemas.openxmlformats.org/drawingml/2006/picture">
                      <pic:pic>
                        <pic:nvPicPr>
                          <pic:cNvPr id="0" name=""/>
                          <pic:cNvPicPr/>
                        </pic:nvPicPr>
                        <pic:blipFill>
                          <a:blip r:embed="R82d935f3ac3d4c9b">
                            <a:extLst>
                              <a:ext xmlns:a="http://schemas.openxmlformats.org/drawingml/2006/main" uri="{28A0092B-C50C-407E-A947-70E740481C1C}">
                                <a14:useLocalDpi val="0"/>
                              </a:ext>
                            </a:extLst>
                          </a:blip>
                          <a:stretch>
                            <a:fillRect/>
                          </a:stretch>
                        </pic:blipFill>
                        <pic:spPr>
                          <a:xfrm>
                            <a:off x="0" y="0"/>
                            <a:ext cx="1485900" cy="714375"/>
                          </a:xfrm>
                          <a:prstGeom prst="rect">
                            <a:avLst/>
                          </a:prstGeom>
                        </pic:spPr>
                      </pic:pic>
                    </a:graphicData>
                  </a:graphic>
                </wp:inline>
              </w:drawing>
            </w:r>
          </w:p>
        </w:tc>
        <w:tc>
          <w:tcPr>
            <w:tcW w:w="6663" w:type="dxa"/>
            <w:tcMar/>
          </w:tcPr>
          <w:p w:rsidR="00C36081" w:rsidP="00C36081" w:rsidRDefault="00C36081" w14:paraId="732CF56D" w14:textId="2DCD8D1F">
            <w:r>
              <w:t xml:space="preserve">The Cambridge and Peterborough Science Learning partnership can offer CPD for Primary, Secondary and FE teachers to support with the teaching of science </w:t>
            </w:r>
          </w:p>
          <w:p w:rsidRPr="00412F2B" w:rsidR="00C36081" w:rsidP="00412F2B" w:rsidRDefault="00C36081" w14:paraId="02F25C88" w14:textId="658DB81E">
            <w:pPr>
              <w:rPr>
                <w:rStyle w:val="s1"/>
              </w:rPr>
            </w:pPr>
            <w:r>
              <w:t xml:space="preserve">We can offer needs analyses, bespoke training and individualised support and can run training for individual departments or MATs at a time that suits – for example on whole school training days or in after-school department meeting time. </w:t>
            </w:r>
          </w:p>
        </w:tc>
        <w:tc>
          <w:tcPr>
            <w:tcW w:w="6131" w:type="dxa"/>
            <w:tcMar/>
          </w:tcPr>
          <w:p w:rsidR="00C36081" w:rsidP="00C36081" w:rsidRDefault="00C36081" w14:paraId="1345389A" w14:textId="622414B8">
            <w:pPr>
              <w:spacing w:line="276" w:lineRule="auto"/>
              <w:jc w:val="both"/>
            </w:pPr>
            <w:r>
              <w:t xml:space="preserve">The current programme can be viewed here: </w:t>
            </w:r>
            <w:hyperlink w:history="1" r:id="rId22">
              <w:r>
                <w:rPr>
                  <w:rStyle w:val="Hyperlink"/>
                </w:rPr>
                <w:t>https://sites.google.com/view/cambridgeandpeterborough-slp/home</w:t>
              </w:r>
            </w:hyperlink>
            <w:r>
              <w:t xml:space="preserve"> </w:t>
            </w:r>
          </w:p>
          <w:p w:rsidR="00C36081" w:rsidP="00C36081" w:rsidRDefault="00C36081" w14:paraId="26D4854E" w14:textId="61993AB1">
            <w:pPr>
              <w:spacing w:line="276" w:lineRule="auto"/>
              <w:jc w:val="both"/>
              <w:rPr>
                <w:rStyle w:val="s1"/>
                <w:sz w:val="24"/>
                <w:szCs w:val="24"/>
              </w:rPr>
            </w:pPr>
            <w:r>
              <w:t xml:space="preserve">We may be able to provide some bursary funding for training depending on circumstances, please email </w:t>
            </w:r>
            <w:hyperlink w:history="1" r:id="rId23">
              <w:r>
                <w:rPr>
                  <w:rStyle w:val="Hyperlink"/>
                </w:rPr>
                <w:t>training@swaveseyvc.co.uk</w:t>
              </w:r>
            </w:hyperlink>
            <w:r>
              <w:t xml:space="preserve"> if you would like to discuss what we can offer.</w:t>
            </w:r>
          </w:p>
        </w:tc>
      </w:tr>
      <w:tr w:rsidR="00DA6806" w:rsidTr="76BA6442" w14:paraId="5F6394C2" w14:textId="77777777">
        <w:tc>
          <w:tcPr>
            <w:tcW w:w="2565" w:type="dxa"/>
            <w:shd w:val="clear" w:color="auto" w:fill="A6A6A6" w:themeFill="background1" w:themeFillShade="A6"/>
            <w:tcMar/>
          </w:tcPr>
          <w:p w:rsidR="00C36081" w:rsidP="00C36081" w:rsidRDefault="00C36081" w14:paraId="7D216AA4" w14:textId="51CDAC8F">
            <w:pPr>
              <w:spacing w:line="276" w:lineRule="auto"/>
              <w:jc w:val="both"/>
              <w:rPr>
                <w:rStyle w:val="s1"/>
                <w:sz w:val="24"/>
                <w:szCs w:val="24"/>
              </w:rPr>
            </w:pPr>
            <w:r w:rsidRPr="7189D81B" w:rsidR="157E2E0E">
              <w:rPr>
                <w:rStyle w:val="s1"/>
                <w:sz w:val="24"/>
                <w:szCs w:val="24"/>
              </w:rPr>
              <w:t>National Centre for Computing</w:t>
            </w:r>
            <w:r w:rsidRPr="7189D81B" w:rsidR="167128DA">
              <w:rPr>
                <w:rStyle w:val="s1"/>
                <w:sz w:val="24"/>
                <w:szCs w:val="24"/>
              </w:rPr>
              <w:t xml:space="preserve"> Education</w:t>
            </w:r>
          </w:p>
          <w:p w:rsidR="00171858" w:rsidP="7189D81B" w:rsidRDefault="00171858" w14:paraId="35534446" w14:textId="251AD10A">
            <w:pPr>
              <w:pStyle w:val="Normal"/>
              <w:spacing w:line="276" w:lineRule="auto"/>
              <w:jc w:val="both"/>
            </w:pPr>
            <w:r w:rsidR="157E2E0E">
              <w:drawing>
                <wp:inline wp14:editId="7189D81B" wp14:anchorId="199E7941">
                  <wp:extent cx="1457325" cy="466725"/>
                  <wp:effectExtent l="0" t="0" r="0" b="0"/>
                  <wp:docPr id="1465251717" name="" title=""/>
                  <wp:cNvGraphicFramePr>
                    <a:graphicFrameLocks noChangeAspect="1"/>
                  </wp:cNvGraphicFramePr>
                  <a:graphic>
                    <a:graphicData uri="http://schemas.openxmlformats.org/drawingml/2006/picture">
                      <pic:pic>
                        <pic:nvPicPr>
                          <pic:cNvPr id="0" name=""/>
                          <pic:cNvPicPr/>
                        </pic:nvPicPr>
                        <pic:blipFill>
                          <a:blip r:embed="Rd526e3c96d4b482a">
                            <a:extLst>
                              <a:ext xmlns:a="http://schemas.openxmlformats.org/drawingml/2006/main" uri="{28A0092B-C50C-407E-A947-70E740481C1C}">
                                <a14:useLocalDpi val="0"/>
                              </a:ext>
                            </a:extLst>
                          </a:blip>
                          <a:stretch>
                            <a:fillRect/>
                          </a:stretch>
                        </pic:blipFill>
                        <pic:spPr>
                          <a:xfrm>
                            <a:off x="0" y="0"/>
                            <a:ext cx="1457325" cy="466725"/>
                          </a:xfrm>
                          <a:prstGeom prst="rect">
                            <a:avLst/>
                          </a:prstGeom>
                        </pic:spPr>
                      </pic:pic>
                    </a:graphicData>
                  </a:graphic>
                </wp:inline>
              </w:drawing>
            </w:r>
          </w:p>
        </w:tc>
        <w:tc>
          <w:tcPr>
            <w:tcW w:w="6663" w:type="dxa"/>
            <w:tcMar/>
          </w:tcPr>
          <w:p w:rsidR="00C36081" w:rsidP="00C36081" w:rsidRDefault="00C36081" w14:paraId="43F6EC10" w14:textId="1A8AE86F">
            <w:pPr>
              <w:pStyle w:val="xmsonormal"/>
              <w:rPr>
                <w:color w:val="201F1E"/>
                <w:shd w:val="clear" w:color="auto" w:fill="FFFFFF"/>
              </w:rPr>
            </w:pPr>
            <w:r>
              <w:rPr>
                <w:color w:val="201F1E"/>
                <w:shd w:val="clear" w:color="auto" w:fill="FFFFFF"/>
              </w:rPr>
              <w:t>There is plenty on offer with CPD, curriculum support and free consultancy. There is also time-limited funding. They are happy to set up bespoke courses for Trusts</w:t>
            </w:r>
            <w:r w:rsidR="00ED6F4E">
              <w:rPr>
                <w:color w:val="201F1E"/>
                <w:shd w:val="clear" w:color="auto" w:fill="FFFFFF"/>
              </w:rPr>
              <w:t xml:space="preserve"> or groups of schools.</w:t>
            </w:r>
          </w:p>
          <w:p w:rsidR="00171858" w:rsidP="00C36081" w:rsidRDefault="00171858" w14:paraId="666B250A" w14:textId="77777777">
            <w:pPr>
              <w:pStyle w:val="xmsonormal"/>
              <w:rPr>
                <w:color w:val="201F1E"/>
                <w:shd w:val="clear" w:color="auto" w:fill="FFFFFF"/>
              </w:rPr>
            </w:pPr>
          </w:p>
          <w:p w:rsidR="00171858" w:rsidP="00C36081" w:rsidRDefault="00171858" w14:paraId="22F6DBFA" w14:textId="77777777">
            <w:pPr>
              <w:pStyle w:val="xmsonormal"/>
              <w:rPr>
                <w:color w:val="201F1E"/>
                <w:shd w:val="clear" w:color="auto" w:fill="FFFFFF"/>
              </w:rPr>
            </w:pPr>
          </w:p>
          <w:p w:rsidRPr="00245423" w:rsidR="00C36081" w:rsidP="00C36081" w:rsidRDefault="00C36081" w14:paraId="566F1469" w14:textId="590536F0">
            <w:pPr>
              <w:pStyle w:val="xmsonormal"/>
              <w:rPr>
                <w:rStyle w:val="s1"/>
              </w:rPr>
            </w:pPr>
          </w:p>
        </w:tc>
        <w:tc>
          <w:tcPr>
            <w:tcW w:w="6131" w:type="dxa"/>
            <w:tcMar/>
          </w:tcPr>
          <w:p w:rsidRPr="00E02959" w:rsidR="00C36081" w:rsidP="00C36081" w:rsidRDefault="00C36081" w14:paraId="40AACD80" w14:textId="0961A67D">
            <w:pPr>
              <w:pStyle w:val="xmsonormal"/>
              <w:rPr>
                <w:color w:val="201F1E"/>
                <w:shd w:val="clear" w:color="auto" w:fill="FFFFFF"/>
              </w:rPr>
            </w:pPr>
            <w:r>
              <w:rPr>
                <w:color w:val="201F1E"/>
                <w:shd w:val="clear" w:color="auto" w:fill="FFFFFF"/>
              </w:rPr>
              <w:t>Contact</w:t>
            </w:r>
            <w:r w:rsidR="00E02959">
              <w:rPr>
                <w:color w:val="201F1E"/>
                <w:shd w:val="clear" w:color="auto" w:fill="FFFFFF"/>
              </w:rPr>
              <w:t xml:space="preserve"> </w:t>
            </w:r>
            <w:r>
              <w:rPr>
                <w:color w:val="201F1E"/>
                <w:shd w:val="clear" w:color="auto" w:fill="FFFFFF"/>
              </w:rPr>
              <w:t>Mandy Honeyman </w:t>
            </w:r>
            <w:hyperlink w:tgtFrame="_blank" w:history="1" r:id="rId24">
              <w:r>
                <w:rPr>
                  <w:rStyle w:val="Hyperlink"/>
                  <w:shd w:val="clear" w:color="auto" w:fill="FFFFFF"/>
                </w:rPr>
                <w:t>MHoneyman@ccc.tela.org.uk</w:t>
              </w:r>
            </w:hyperlink>
          </w:p>
          <w:p w:rsidR="00C36081" w:rsidP="7189D81B" w:rsidRDefault="00E02959" w14:paraId="6585AB91" w14:textId="62D17CC6">
            <w:pPr>
              <w:spacing w:line="276" w:lineRule="auto"/>
              <w:jc w:val="both"/>
              <w:rPr>
                <w:rStyle w:val="s1"/>
                <w:sz w:val="24"/>
                <w:szCs w:val="24"/>
              </w:rPr>
            </w:pPr>
            <w:r w:rsidRPr="7189D81B" w:rsidR="00E02959">
              <w:rPr>
                <w:rStyle w:val="s1"/>
                <w:sz w:val="24"/>
                <w:szCs w:val="24"/>
              </w:rPr>
              <w:t xml:space="preserve">Website: </w:t>
            </w:r>
            <w:hyperlink r:id="R545e674f63d34a62">
              <w:r w:rsidRPr="7189D81B" w:rsidR="3F3A4E5C">
                <w:rPr>
                  <w:rStyle w:val="Hyperlink"/>
                  <w:sz w:val="24"/>
                  <w:szCs w:val="24"/>
                </w:rPr>
                <w:t>Teach Computing</w:t>
              </w:r>
            </w:hyperlink>
          </w:p>
          <w:p w:rsidR="00C36081" w:rsidP="00C36081" w:rsidRDefault="00E02959" w14:paraId="7E6ED7F5" w14:textId="100C7161">
            <w:pPr>
              <w:spacing w:line="276" w:lineRule="auto"/>
              <w:jc w:val="both"/>
              <w:rPr>
                <w:rStyle w:val="s1"/>
                <w:sz w:val="24"/>
                <w:szCs w:val="24"/>
              </w:rPr>
            </w:pPr>
            <w:r w:rsidRPr="7189D81B" w:rsidR="3F3A4E5C">
              <w:rPr>
                <w:rStyle w:val="s1"/>
                <w:sz w:val="24"/>
                <w:szCs w:val="24"/>
              </w:rPr>
              <w:t xml:space="preserve">For more contact details and up to date information please visit </w:t>
            </w:r>
            <w:hyperlink r:id="R0a57babcf7ec4f44">
              <w:r w:rsidRPr="7189D81B" w:rsidR="3F3A4E5C">
                <w:rPr>
                  <w:rStyle w:val="Hyperlink"/>
                  <w:sz w:val="24"/>
                  <w:szCs w:val="24"/>
                </w:rPr>
                <w:t>NCCE</w:t>
              </w:r>
            </w:hyperlink>
            <w:r w:rsidRPr="7189D81B" w:rsidR="3F3A4E5C">
              <w:rPr>
                <w:rStyle w:val="s1"/>
                <w:sz w:val="24"/>
                <w:szCs w:val="24"/>
              </w:rPr>
              <w:t xml:space="preserve"> </w:t>
            </w:r>
          </w:p>
        </w:tc>
      </w:tr>
      <w:tr w:rsidR="00E02959" w:rsidTr="76BA6442" w14:paraId="24AD3D3B" w14:textId="77777777">
        <w:tc>
          <w:tcPr>
            <w:tcW w:w="2565" w:type="dxa"/>
            <w:shd w:val="clear" w:color="auto" w:fill="A6A6A6" w:themeFill="background1" w:themeFillShade="A6"/>
            <w:tcMar/>
          </w:tcPr>
          <w:p w:rsidR="00E02959" w:rsidP="76BA6442" w:rsidRDefault="00E02959" w14:paraId="638428DC" w14:textId="64D8DE9B">
            <w:pPr>
              <w:pStyle w:val="Normal"/>
              <w:spacing w:line="276" w:lineRule="auto"/>
              <w:jc w:val="both"/>
            </w:pPr>
            <w:r w:rsidR="62E80139">
              <w:rPr/>
              <w:t>East of England Early Years Stronger Practice Hub</w:t>
            </w:r>
          </w:p>
          <w:p w:rsidR="00E02959" w:rsidP="76BA6442" w:rsidRDefault="00E02959" w14:paraId="286D627F" w14:textId="2AFE2770">
            <w:pPr>
              <w:pStyle w:val="Normal"/>
              <w:spacing w:line="276" w:lineRule="auto"/>
              <w:jc w:val="both"/>
              <w:rPr>
                <w:rStyle w:val="s1"/>
                <w:sz w:val="24"/>
                <w:szCs w:val="24"/>
              </w:rPr>
            </w:pPr>
            <w:r w:rsidR="62E80139">
              <w:drawing>
                <wp:inline wp14:editId="0F7051EA" wp14:anchorId="5344898D">
                  <wp:extent cx="1228725" cy="1228725"/>
                  <wp:effectExtent l="0" t="0" r="0" b="0"/>
                  <wp:docPr id="658491030" name="" title=""/>
                  <wp:cNvGraphicFramePr>
                    <a:graphicFrameLocks noChangeAspect="1"/>
                  </wp:cNvGraphicFramePr>
                  <a:graphic>
                    <a:graphicData uri="http://schemas.openxmlformats.org/drawingml/2006/picture">
                      <pic:pic>
                        <pic:nvPicPr>
                          <pic:cNvPr id="0" name=""/>
                          <pic:cNvPicPr/>
                        </pic:nvPicPr>
                        <pic:blipFill>
                          <a:blip r:embed="Re0ffe2b5ea9046fe">
                            <a:extLst>
                              <a:ext xmlns:a="http://schemas.openxmlformats.org/drawingml/2006/main" uri="{28A0092B-C50C-407E-A947-70E740481C1C}">
                                <a14:useLocalDpi val="0"/>
                              </a:ext>
                            </a:extLst>
                          </a:blip>
                          <a:stretch>
                            <a:fillRect/>
                          </a:stretch>
                        </pic:blipFill>
                        <pic:spPr>
                          <a:xfrm>
                            <a:off x="0" y="0"/>
                            <a:ext cx="1228725" cy="1228725"/>
                          </a:xfrm>
                          <a:prstGeom prst="rect">
                            <a:avLst/>
                          </a:prstGeom>
                        </pic:spPr>
                      </pic:pic>
                    </a:graphicData>
                  </a:graphic>
                </wp:inline>
              </w:drawing>
            </w:r>
          </w:p>
        </w:tc>
        <w:tc>
          <w:tcPr>
            <w:tcW w:w="6663" w:type="dxa"/>
            <w:tcMar/>
          </w:tcPr>
          <w:p w:rsidR="00E02959" w:rsidP="76BA6442" w:rsidRDefault="00E02959" w14:paraId="07686294" w14:textId="2D34D073">
            <w:pPr>
              <w:pStyle w:val="Normal"/>
              <w:spacing w:line="276" w:lineRule="auto"/>
              <w:jc w:val="both"/>
              <w:rPr>
                <w:rFonts w:ascii="Calibri Light" w:hAnsi="Calibri Light" w:eastAsia="Calibri Light" w:cs="Calibri Light"/>
                <w:noProof w:val="0"/>
                <w:sz w:val="22"/>
                <w:szCs w:val="22"/>
                <w:lang w:val="en-GB"/>
              </w:rPr>
            </w:pPr>
            <w:r w:rsidRPr="76BA6442" w:rsidR="0254BD2F">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The</w:t>
            </w:r>
            <w:r w:rsidRPr="76BA6442" w:rsidR="0254BD2F">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 </w:t>
            </w:r>
            <w:r w:rsidRPr="76BA6442" w:rsidR="0254BD2F">
              <w:rPr>
                <w:rFonts w:ascii="Calibri Light" w:hAnsi="Calibri Light" w:eastAsia="Calibri Light" w:cs="Calibri Light"/>
                <w:b w:val="1"/>
                <w:bCs w:val="1"/>
                <w:i w:val="0"/>
                <w:iCs w:val="0"/>
                <w:caps w:val="0"/>
                <w:smallCaps w:val="0"/>
                <w:noProof w:val="0"/>
                <w:color w:val="000000" w:themeColor="text1" w:themeTint="FF" w:themeShade="FF"/>
                <w:sz w:val="22"/>
                <w:szCs w:val="22"/>
                <w:lang w:val="en-GB"/>
              </w:rPr>
              <w:t>East of England Early Years Stronger Practice Hub</w:t>
            </w:r>
            <w:r w:rsidRPr="76BA6442" w:rsidR="0254BD2F">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 </w:t>
            </w:r>
            <w:r w:rsidRPr="76BA6442" w:rsidR="0254BD2F">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is one of 13 DfE </w:t>
            </w:r>
            <w:r w:rsidRPr="76BA6442" w:rsidR="0254BD2F">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designated</w:t>
            </w:r>
            <w:r w:rsidRPr="76BA6442" w:rsidR="0254BD2F">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 Stronger Practice Hubs across England.  The East of England Hub will cover</w:t>
            </w:r>
            <w:r w:rsidRPr="76BA6442" w:rsidR="0254BD2F">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 </w:t>
            </w:r>
            <w:r w:rsidRPr="76BA6442" w:rsidR="0254BD2F">
              <w:rPr>
                <w:rFonts w:ascii="Calibri Light" w:hAnsi="Calibri Light" w:eastAsia="Calibri Light" w:cs="Calibri Light"/>
                <w:b w:val="1"/>
                <w:bCs w:val="1"/>
                <w:i w:val="0"/>
                <w:iCs w:val="0"/>
                <w:caps w:val="0"/>
                <w:smallCaps w:val="0"/>
                <w:noProof w:val="0"/>
                <w:color w:val="000000" w:themeColor="text1" w:themeTint="FF" w:themeShade="FF"/>
                <w:sz w:val="22"/>
                <w:szCs w:val="22"/>
                <w:lang w:val="en-GB"/>
              </w:rPr>
              <w:t xml:space="preserve">Suffolk, Norfolk, </w:t>
            </w:r>
            <w:r w:rsidRPr="76BA6442" w:rsidR="0254BD2F">
              <w:rPr>
                <w:rFonts w:ascii="Calibri Light" w:hAnsi="Calibri Light" w:eastAsia="Calibri Light" w:cs="Calibri Light"/>
                <w:b w:val="1"/>
                <w:bCs w:val="1"/>
                <w:i w:val="0"/>
                <w:iCs w:val="0"/>
                <w:caps w:val="0"/>
                <w:smallCaps w:val="0"/>
                <w:noProof w:val="0"/>
                <w:color w:val="000000" w:themeColor="text1" w:themeTint="FF" w:themeShade="FF"/>
                <w:sz w:val="22"/>
                <w:szCs w:val="22"/>
                <w:lang w:val="en-GB"/>
              </w:rPr>
              <w:t>Cambridgeshire</w:t>
            </w:r>
            <w:r w:rsidRPr="76BA6442" w:rsidR="0254BD2F">
              <w:rPr>
                <w:rFonts w:ascii="Calibri Light" w:hAnsi="Calibri Light" w:eastAsia="Calibri Light" w:cs="Calibri Light"/>
                <w:b w:val="1"/>
                <w:bCs w:val="1"/>
                <w:i w:val="0"/>
                <w:iCs w:val="0"/>
                <w:caps w:val="0"/>
                <w:smallCaps w:val="0"/>
                <w:noProof w:val="0"/>
                <w:color w:val="000000" w:themeColor="text1" w:themeTint="FF" w:themeShade="FF"/>
                <w:sz w:val="22"/>
                <w:szCs w:val="22"/>
                <w:lang w:val="en-GB"/>
              </w:rPr>
              <w:t xml:space="preserve"> and Peterborough</w:t>
            </w:r>
            <w:r w:rsidRPr="76BA6442" w:rsidR="0254BD2F">
              <w:rPr>
                <w:rFonts w:ascii="Calibri Light" w:hAnsi="Calibri Light" w:eastAsia="Calibri Light" w:cs="Calibri Light"/>
                <w:b w:val="0"/>
                <w:bCs w:val="0"/>
                <w:i w:val="0"/>
                <w:iCs w:val="0"/>
                <w:caps w:val="0"/>
                <w:smallCaps w:val="0"/>
                <w:noProof w:val="0"/>
                <w:color w:val="000000" w:themeColor="text1" w:themeTint="FF" w:themeShade="FF"/>
                <w:sz w:val="22"/>
                <w:szCs w:val="22"/>
                <w:lang w:val="en-GB"/>
              </w:rPr>
              <w:t xml:space="preserve"> offering bespoke support, EEF evidence informed training opportunities as well as conferences and opportunities to network with others working in Early Years.  The hub is fully funded, meaning the offer will always be free to those who take part. The team running the hub are all working within the schools/settings currently and want to offer support across the whole Early Years sector.  </w:t>
            </w:r>
            <w:r w:rsidRPr="76BA6442" w:rsidR="0254BD2F">
              <w:rPr>
                <w:rFonts w:ascii="Calibri Light" w:hAnsi="Calibri Light" w:eastAsia="Calibri Light" w:cs="Calibri Light"/>
                <w:noProof w:val="0"/>
                <w:sz w:val="22"/>
                <w:szCs w:val="22"/>
                <w:lang w:val="en-GB"/>
              </w:rPr>
              <w:t xml:space="preserve"> </w:t>
            </w:r>
          </w:p>
        </w:tc>
        <w:tc>
          <w:tcPr>
            <w:tcW w:w="6131" w:type="dxa"/>
            <w:tcMar/>
          </w:tcPr>
          <w:p w:rsidR="00E02959" w:rsidP="76BA6442" w:rsidRDefault="00E02959" w14:paraId="4EC178F5" w14:textId="0E9D07E1">
            <w:pPr>
              <w:pStyle w:val="Normal"/>
              <w:spacing w:line="276" w:lineRule="auto"/>
              <w:jc w:val="both"/>
              <w:rPr>
                <w:rFonts w:ascii="Calibri" w:hAnsi="Calibri" w:eastAsia="Calibri" w:cs="Calibri"/>
                <w:noProof w:val="0"/>
                <w:sz w:val="24"/>
                <w:szCs w:val="24"/>
                <w:lang w:val="en-GB"/>
              </w:rPr>
            </w:pPr>
            <w:r w:rsidRPr="76BA6442" w:rsidR="0254BD2F">
              <w:rPr>
                <w:rStyle w:val="s1"/>
                <w:sz w:val="24"/>
                <w:szCs w:val="24"/>
              </w:rPr>
              <w:t xml:space="preserve">Website: </w:t>
            </w:r>
            <w:hyperlink r:id="R7264cd9920384b70">
              <w:r w:rsidRPr="76BA6442" w:rsidR="0254BD2F">
                <w:rPr>
                  <w:rStyle w:val="Hyperlink"/>
                  <w:rFonts w:ascii="Calibri" w:hAnsi="Calibri" w:eastAsia="Calibri" w:cs="Calibri"/>
                  <w:noProof w:val="0"/>
                  <w:sz w:val="24"/>
                  <w:szCs w:val="24"/>
                  <w:lang w:val="en-GB"/>
                </w:rPr>
                <w:t>Highfield Nursery School - Stronger Practice Hub</w:t>
              </w:r>
            </w:hyperlink>
          </w:p>
          <w:p w:rsidR="00E02959" w:rsidP="76BA6442" w:rsidRDefault="00E02959" w14:paraId="4A9A8355" w14:textId="40D27752">
            <w:pPr>
              <w:pStyle w:val="Normal"/>
              <w:spacing w:line="276" w:lineRule="auto"/>
              <w:jc w:val="both"/>
              <w:rPr>
                <w:rFonts w:ascii="Calibri" w:hAnsi="Calibri" w:eastAsia="Calibri" w:cs="Calibri"/>
                <w:noProof w:val="0"/>
                <w:sz w:val="24"/>
                <w:szCs w:val="24"/>
                <w:lang w:val="en-GB"/>
              </w:rPr>
            </w:pPr>
            <w:r w:rsidRPr="76BA6442" w:rsidR="0254BD2F">
              <w:rPr>
                <w:rFonts w:ascii="Calibri" w:hAnsi="Calibri" w:eastAsia="Calibri" w:cs="Calibri"/>
                <w:noProof w:val="0"/>
                <w:sz w:val="24"/>
                <w:szCs w:val="24"/>
                <w:lang w:val="en-GB"/>
              </w:rPr>
              <w:t xml:space="preserve">Watch a short video about the hub: </w:t>
            </w:r>
            <w:hyperlink r:id="R5b65fec6dc764967">
              <w:r w:rsidRPr="76BA6442" w:rsidR="0254BD2F">
                <w:rPr>
                  <w:rStyle w:val="Hyperlink"/>
                  <w:rFonts w:ascii="Calibri" w:hAnsi="Calibri" w:eastAsia="Calibri" w:cs="Calibri"/>
                  <w:noProof w:val="0"/>
                  <w:sz w:val="24"/>
                  <w:szCs w:val="24"/>
                  <w:lang w:val="en-GB"/>
                </w:rPr>
                <w:t>East of England Early Years Stronger Practice Hub - Meet the team… - YouTube</w:t>
              </w:r>
            </w:hyperlink>
          </w:p>
        </w:tc>
      </w:tr>
    </w:tbl>
    <w:p w:rsidR="001909B1" w:rsidP="00483449" w:rsidRDefault="001909B1" w14:paraId="39BCD2E4" w14:textId="77777777">
      <w:pPr>
        <w:spacing w:line="276" w:lineRule="auto"/>
        <w:jc w:val="both"/>
        <w:rPr>
          <w:rStyle w:val="s1"/>
          <w:sz w:val="24"/>
          <w:szCs w:val="24"/>
        </w:rPr>
      </w:pPr>
    </w:p>
    <w:p w:rsidR="1CB921E8" w:rsidP="1CB921E8" w:rsidRDefault="1CB921E8" w14:paraId="51A21F42" w14:textId="7C84264C">
      <w:pPr>
        <w:rPr>
          <w:b w:val="1"/>
          <w:bCs w:val="1"/>
        </w:rPr>
      </w:pPr>
    </w:p>
    <w:p w:rsidRPr="00CB0758" w:rsidR="00CB0758" w:rsidP="1CB921E8" w:rsidRDefault="00B25B06" w14:paraId="063E4CDF" w14:textId="77777777">
      <w:pPr>
        <w:rPr>
          <w:b w:val="1"/>
          <w:bCs w:val="1"/>
          <w:sz w:val="36"/>
          <w:szCs w:val="36"/>
        </w:rPr>
      </w:pPr>
      <w:r w:rsidRPr="1CB921E8" w:rsidR="00B25B06">
        <w:rPr>
          <w:b w:val="1"/>
          <w:bCs w:val="1"/>
          <w:sz w:val="36"/>
          <w:szCs w:val="36"/>
        </w:rPr>
        <w:t>Contact us at Cambridgeshire and Peterborough</w:t>
      </w:r>
      <w:r w:rsidRPr="1CB921E8" w:rsidR="00624E73">
        <w:rPr>
          <w:b w:val="1"/>
          <w:bCs w:val="1"/>
          <w:sz w:val="36"/>
          <w:szCs w:val="36"/>
        </w:rPr>
        <w:t>:</w:t>
      </w:r>
    </w:p>
    <w:p w:rsidR="00CB0758" w:rsidP="1CB921E8" w:rsidRDefault="00CB0758" w14:paraId="2F3F699C" w14:textId="77777777">
      <w:pPr>
        <w:rPr>
          <w:sz w:val="36"/>
          <w:szCs w:val="36"/>
        </w:rPr>
      </w:pPr>
    </w:p>
    <w:p w:rsidR="00CB0758" w:rsidP="1CB921E8" w:rsidRDefault="00CB0758" w14:paraId="3D75113B" w14:textId="4D3C7E56">
      <w:pPr>
        <w:rPr>
          <w:sz w:val="36"/>
          <w:szCs w:val="36"/>
        </w:rPr>
      </w:pPr>
      <w:r w:rsidRPr="1CB921E8" w:rsidR="00CB0758">
        <w:rPr>
          <w:b w:val="1"/>
          <w:bCs w:val="1"/>
          <w:sz w:val="36"/>
          <w:szCs w:val="36"/>
        </w:rPr>
        <w:t>Email</w:t>
      </w:r>
      <w:r w:rsidRPr="1CB921E8" w:rsidR="00CB0758">
        <w:rPr>
          <w:sz w:val="36"/>
          <w:szCs w:val="36"/>
        </w:rPr>
        <w:t xml:space="preserve">: </w:t>
      </w:r>
      <w:hyperlink r:id="Re2aa5990e8814849">
        <w:r w:rsidRPr="1CB921E8" w:rsidR="15044E39">
          <w:rPr>
            <w:rStyle w:val="Hyperlink"/>
            <w:sz w:val="36"/>
            <w:szCs w:val="36"/>
          </w:rPr>
          <w:t>SCrowley@CPTSHN.co.uk</w:t>
        </w:r>
      </w:hyperlink>
    </w:p>
    <w:p w:rsidR="53A9238C" w:rsidP="1CB921E8" w:rsidRDefault="53A9238C" w14:paraId="2722B78B" w14:textId="44E64938">
      <w:pPr>
        <w:pStyle w:val="Normal"/>
        <w:rPr>
          <w:rFonts w:ascii="Calibri" w:hAnsi="Calibri" w:eastAsia="Calibri" w:cs="Calibri"/>
          <w:noProof w:val="0"/>
          <w:sz w:val="36"/>
          <w:szCs w:val="36"/>
          <w:lang w:val="en-GB"/>
        </w:rPr>
      </w:pPr>
      <w:r w:rsidRPr="1CB921E8" w:rsidR="53A9238C">
        <w:rPr>
          <w:b w:val="1"/>
          <w:bCs w:val="1"/>
          <w:sz w:val="36"/>
          <w:szCs w:val="36"/>
        </w:rPr>
        <w:t>Number:</w:t>
      </w:r>
      <w:r w:rsidRPr="1CB921E8" w:rsidR="53A9238C">
        <w:rPr>
          <w:sz w:val="36"/>
          <w:szCs w:val="36"/>
        </w:rPr>
        <w:t xml:space="preserve"> </w:t>
      </w:r>
      <w:r w:rsidRPr="1CB921E8" w:rsidR="53A9238C">
        <w:rPr>
          <w:rFonts w:ascii="Segoe UI" w:hAnsi="Segoe UI" w:eastAsia="Segoe UI" w:cs="Segoe UI"/>
          <w:b w:val="0"/>
          <w:bCs w:val="0"/>
          <w:i w:val="0"/>
          <w:iCs w:val="0"/>
          <w:caps w:val="0"/>
          <w:smallCaps w:val="0"/>
          <w:noProof w:val="0"/>
          <w:color w:val="242424"/>
          <w:sz w:val="36"/>
          <w:szCs w:val="36"/>
          <w:lang w:val="en-GB"/>
        </w:rPr>
        <w:t>+44 1223 491670</w:t>
      </w:r>
    </w:p>
    <w:sectPr w:rsidR="00624E73" w:rsidSect="00B25B06">
      <w:pgSz w:w="16838" w:h="11906" w:orient="landscape"/>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17B04" w:rsidP="00B25B06" w:rsidRDefault="00017B04" w14:paraId="1226FCE3" w14:textId="77777777">
      <w:r>
        <w:separator/>
      </w:r>
    </w:p>
  </w:endnote>
  <w:endnote w:type="continuationSeparator" w:id="0">
    <w:p w:rsidR="00017B04" w:rsidP="00B25B06" w:rsidRDefault="00017B04" w14:paraId="757FD74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17B04" w:rsidP="00B25B06" w:rsidRDefault="00017B04" w14:paraId="22980DE7" w14:textId="77777777">
      <w:r>
        <w:separator/>
      </w:r>
    </w:p>
  </w:footnote>
  <w:footnote w:type="continuationSeparator" w:id="0">
    <w:p w:rsidR="00017B04" w:rsidP="00B25B06" w:rsidRDefault="00017B04" w14:paraId="215E7E92" w14:textId="777777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83A"/>
    <w:rsid w:val="000167C1"/>
    <w:rsid w:val="00017B04"/>
    <w:rsid w:val="00040183"/>
    <w:rsid w:val="00062A4F"/>
    <w:rsid w:val="00075788"/>
    <w:rsid w:val="00084169"/>
    <w:rsid w:val="00087911"/>
    <w:rsid w:val="000E544D"/>
    <w:rsid w:val="00171858"/>
    <w:rsid w:val="001725BF"/>
    <w:rsid w:val="001909B1"/>
    <w:rsid w:val="00245423"/>
    <w:rsid w:val="00261145"/>
    <w:rsid w:val="00286885"/>
    <w:rsid w:val="002A605A"/>
    <w:rsid w:val="002D783A"/>
    <w:rsid w:val="00304C64"/>
    <w:rsid w:val="0036125E"/>
    <w:rsid w:val="003C349E"/>
    <w:rsid w:val="004107C0"/>
    <w:rsid w:val="00412F2B"/>
    <w:rsid w:val="00483449"/>
    <w:rsid w:val="00495B56"/>
    <w:rsid w:val="004A6A28"/>
    <w:rsid w:val="004C7A8B"/>
    <w:rsid w:val="004E0B3F"/>
    <w:rsid w:val="00577293"/>
    <w:rsid w:val="00624E73"/>
    <w:rsid w:val="00673858"/>
    <w:rsid w:val="00682118"/>
    <w:rsid w:val="00695581"/>
    <w:rsid w:val="006A548E"/>
    <w:rsid w:val="006D4D14"/>
    <w:rsid w:val="006E2C94"/>
    <w:rsid w:val="0079526B"/>
    <w:rsid w:val="007D3D10"/>
    <w:rsid w:val="00803B37"/>
    <w:rsid w:val="008312FF"/>
    <w:rsid w:val="008510DF"/>
    <w:rsid w:val="00884D5B"/>
    <w:rsid w:val="008B72A6"/>
    <w:rsid w:val="0099712B"/>
    <w:rsid w:val="009B6AC6"/>
    <w:rsid w:val="00A36E28"/>
    <w:rsid w:val="00AD53D9"/>
    <w:rsid w:val="00AE6D15"/>
    <w:rsid w:val="00B25B06"/>
    <w:rsid w:val="00B845A9"/>
    <w:rsid w:val="00BB511C"/>
    <w:rsid w:val="00C10F8B"/>
    <w:rsid w:val="00C347AD"/>
    <w:rsid w:val="00C36081"/>
    <w:rsid w:val="00C709AF"/>
    <w:rsid w:val="00CB0758"/>
    <w:rsid w:val="00CC3651"/>
    <w:rsid w:val="00D67B72"/>
    <w:rsid w:val="00DA6806"/>
    <w:rsid w:val="00DB5C3E"/>
    <w:rsid w:val="00DC6D30"/>
    <w:rsid w:val="00E02959"/>
    <w:rsid w:val="00E673EF"/>
    <w:rsid w:val="00E9436C"/>
    <w:rsid w:val="00ED6F4E"/>
    <w:rsid w:val="00EF2B14"/>
    <w:rsid w:val="00F945E1"/>
    <w:rsid w:val="00FA46BB"/>
    <w:rsid w:val="00FC36EF"/>
    <w:rsid w:val="00FF4A21"/>
    <w:rsid w:val="0254BD2F"/>
    <w:rsid w:val="1047DD1B"/>
    <w:rsid w:val="15044E39"/>
    <w:rsid w:val="157E2E0E"/>
    <w:rsid w:val="167128DA"/>
    <w:rsid w:val="18A5F998"/>
    <w:rsid w:val="19C48C91"/>
    <w:rsid w:val="1CB921E8"/>
    <w:rsid w:val="2320A189"/>
    <w:rsid w:val="25D56B2E"/>
    <w:rsid w:val="2CEC8073"/>
    <w:rsid w:val="309F9B2D"/>
    <w:rsid w:val="32D16749"/>
    <w:rsid w:val="3C5A96CF"/>
    <w:rsid w:val="3C8D4FAE"/>
    <w:rsid w:val="3F3A4E5C"/>
    <w:rsid w:val="4643748D"/>
    <w:rsid w:val="479B6490"/>
    <w:rsid w:val="4B5AADAF"/>
    <w:rsid w:val="4DDA3421"/>
    <w:rsid w:val="4DE44AAC"/>
    <w:rsid w:val="53A9238C"/>
    <w:rsid w:val="59E589B1"/>
    <w:rsid w:val="5C816AD5"/>
    <w:rsid w:val="6062574C"/>
    <w:rsid w:val="6139FCBE"/>
    <w:rsid w:val="62E80139"/>
    <w:rsid w:val="63F65AC3"/>
    <w:rsid w:val="64C47D70"/>
    <w:rsid w:val="7189D81B"/>
    <w:rsid w:val="76BA6442"/>
    <w:rsid w:val="7AB6B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BB3888"/>
  <w15:chartTrackingRefBased/>
  <w15:docId w15:val="{D99B8945-11EE-4C94-91B1-8691D75D7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83449"/>
    <w:pPr>
      <w:spacing w:after="0" w:line="240" w:lineRule="auto"/>
    </w:pPr>
    <w:rPr>
      <w:rFonts w:ascii="Calibri" w:hAnsi="Calibri" w:cs="Calibri"/>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1" w:customStyle="1">
    <w:name w:val="s1"/>
    <w:basedOn w:val="DefaultParagraphFont"/>
    <w:rsid w:val="00483449"/>
  </w:style>
  <w:style w:type="table" w:styleId="TableGrid">
    <w:name w:val="Table Grid"/>
    <w:basedOn w:val="TableNormal"/>
    <w:uiPriority w:val="39"/>
    <w:rsid w:val="001909B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C347AD"/>
    <w:rPr>
      <w:color w:val="0563C1" w:themeColor="hyperlink"/>
      <w:u w:val="single"/>
    </w:rPr>
  </w:style>
  <w:style w:type="character" w:styleId="UnresolvedMention">
    <w:name w:val="Unresolved Mention"/>
    <w:basedOn w:val="DefaultParagraphFont"/>
    <w:uiPriority w:val="99"/>
    <w:semiHidden/>
    <w:unhideWhenUsed/>
    <w:rsid w:val="00C347AD"/>
    <w:rPr>
      <w:color w:val="605E5C"/>
      <w:shd w:val="clear" w:color="auto" w:fill="E1DFDD"/>
    </w:rPr>
  </w:style>
  <w:style w:type="paragraph" w:styleId="xmsonormal" w:customStyle="1">
    <w:name w:val="x_msonormal"/>
    <w:basedOn w:val="Normal"/>
    <w:rsid w:val="00A36E28"/>
  </w:style>
  <w:style w:type="character" w:styleId="FollowedHyperlink">
    <w:name w:val="FollowedHyperlink"/>
    <w:basedOn w:val="DefaultParagraphFont"/>
    <w:uiPriority w:val="99"/>
    <w:semiHidden/>
    <w:unhideWhenUsed/>
    <w:rsid w:val="00E673EF"/>
    <w:rPr>
      <w:color w:val="954F72" w:themeColor="followedHyperlink"/>
      <w:u w:val="single"/>
    </w:rPr>
  </w:style>
  <w:style w:type="paragraph" w:styleId="Header">
    <w:name w:val="header"/>
    <w:basedOn w:val="Normal"/>
    <w:link w:val="HeaderChar"/>
    <w:uiPriority w:val="99"/>
    <w:unhideWhenUsed/>
    <w:rsid w:val="00B25B06"/>
    <w:pPr>
      <w:tabs>
        <w:tab w:val="center" w:pos="4513"/>
        <w:tab w:val="right" w:pos="9026"/>
      </w:tabs>
    </w:pPr>
  </w:style>
  <w:style w:type="character" w:styleId="HeaderChar" w:customStyle="1">
    <w:name w:val="Header Char"/>
    <w:basedOn w:val="DefaultParagraphFont"/>
    <w:link w:val="Header"/>
    <w:uiPriority w:val="99"/>
    <w:rsid w:val="00B25B06"/>
    <w:rPr>
      <w:rFonts w:ascii="Calibri" w:hAnsi="Calibri" w:cs="Calibri"/>
      <w:lang w:eastAsia="en-GB"/>
    </w:rPr>
  </w:style>
  <w:style w:type="paragraph" w:styleId="Footer">
    <w:name w:val="footer"/>
    <w:basedOn w:val="Normal"/>
    <w:link w:val="FooterChar"/>
    <w:uiPriority w:val="99"/>
    <w:unhideWhenUsed/>
    <w:rsid w:val="00B25B06"/>
    <w:pPr>
      <w:tabs>
        <w:tab w:val="center" w:pos="4513"/>
        <w:tab w:val="right" w:pos="9026"/>
      </w:tabs>
    </w:pPr>
  </w:style>
  <w:style w:type="character" w:styleId="FooterChar" w:customStyle="1">
    <w:name w:val="Footer Char"/>
    <w:basedOn w:val="DefaultParagraphFont"/>
    <w:link w:val="Footer"/>
    <w:uiPriority w:val="99"/>
    <w:rsid w:val="00B25B06"/>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992488">
      <w:bodyDiv w:val="1"/>
      <w:marLeft w:val="0"/>
      <w:marRight w:val="0"/>
      <w:marTop w:val="0"/>
      <w:marBottom w:val="0"/>
      <w:divBdr>
        <w:top w:val="none" w:sz="0" w:space="0" w:color="auto"/>
        <w:left w:val="none" w:sz="0" w:space="0" w:color="auto"/>
        <w:bottom w:val="none" w:sz="0" w:space="0" w:color="auto"/>
        <w:right w:val="none" w:sz="0" w:space="0" w:color="auto"/>
      </w:divBdr>
    </w:div>
    <w:div w:id="846990026">
      <w:bodyDiv w:val="1"/>
      <w:marLeft w:val="0"/>
      <w:marRight w:val="0"/>
      <w:marTop w:val="0"/>
      <w:marBottom w:val="0"/>
      <w:divBdr>
        <w:top w:val="none" w:sz="0" w:space="0" w:color="auto"/>
        <w:left w:val="none" w:sz="0" w:space="0" w:color="auto"/>
        <w:bottom w:val="none" w:sz="0" w:space="0" w:color="auto"/>
        <w:right w:val="none" w:sz="0" w:space="0" w:color="auto"/>
      </w:divBdr>
    </w:div>
    <w:div w:id="987437653">
      <w:bodyDiv w:val="1"/>
      <w:marLeft w:val="0"/>
      <w:marRight w:val="0"/>
      <w:marTop w:val="0"/>
      <w:marBottom w:val="0"/>
      <w:divBdr>
        <w:top w:val="none" w:sz="0" w:space="0" w:color="auto"/>
        <w:left w:val="none" w:sz="0" w:space="0" w:color="auto"/>
        <w:bottom w:val="none" w:sz="0" w:space="0" w:color="auto"/>
        <w:right w:val="none" w:sz="0" w:space="0" w:color="auto"/>
      </w:divBdr>
    </w:div>
    <w:div w:id="1215383651">
      <w:bodyDiv w:val="1"/>
      <w:marLeft w:val="0"/>
      <w:marRight w:val="0"/>
      <w:marTop w:val="0"/>
      <w:marBottom w:val="0"/>
      <w:divBdr>
        <w:top w:val="none" w:sz="0" w:space="0" w:color="auto"/>
        <w:left w:val="none" w:sz="0" w:space="0" w:color="auto"/>
        <w:bottom w:val="none" w:sz="0" w:space="0" w:color="auto"/>
        <w:right w:val="none" w:sz="0" w:space="0" w:color="auto"/>
      </w:divBdr>
    </w:div>
    <w:div w:id="143393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www.cambridgeshiremusic.org.uk/" TargetMode="External" Id="rId13" /><Relationship Type="http://schemas.openxmlformats.org/officeDocument/2006/relationships/image" Target="media/image6.png"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hyperlink" Target="https://behaviourhubs.co.uk/" TargetMode="External" Id="rId21" /><Relationship Type="http://schemas.openxmlformats.org/officeDocument/2006/relationships/footnotes" Target="footnotes.xml" Id="rId7" /><Relationship Type="http://schemas.openxmlformats.org/officeDocument/2006/relationships/hyperlink" Target="https://peterboroughmusichub.org.uk/" TargetMode="External" Id="rId12" /><Relationship Type="http://schemas.openxmlformats.org/officeDocument/2006/relationships/hyperlink" Target="https://ncelp.org/" TargetMode="External" Id="rId17" /><Relationship Type="http://schemas.openxmlformats.org/officeDocument/2006/relationships/customXml" Target="../customXml/item2.xml" Id="rId2" /><Relationship Type="http://schemas.openxmlformats.org/officeDocument/2006/relationships/hyperlink" Target="http://newwaveenglishhub.co.uk/" TargetMode="Externa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hyperlink" Target="mailto:MHoneyman@ccc.tela.org.uk" TargetMode="External" Id="rId24" /><Relationship Type="http://schemas.openxmlformats.org/officeDocument/2006/relationships/settings" Target="settings.xml" Id="rId5" /><Relationship Type="http://schemas.openxmlformats.org/officeDocument/2006/relationships/hyperlink" Target="file:///C:/Users/cpet.Lynne.Birch/AppData/Local/Microsoft/Windows/INetCache/Content.Outlook/HGL6D6LU/www.cambridgemathshub.org" TargetMode="External" Id="rId15" /><Relationship Type="http://schemas.openxmlformats.org/officeDocument/2006/relationships/hyperlink" Target="mailto:training@swaveseyvc.co.uk" TargetMode="External" Id="rId23" /><Relationship Type="http://schemas.openxmlformats.org/officeDocument/2006/relationships/image" Target="media/image2.png" Id="rId10" /><Relationship Type="http://schemas.openxmlformats.org/officeDocument/2006/relationships/hyperlink" Target="https://docs.google.com/forms/d/e/1FAIpQLSdbcee8IEd9GdhBgvnZScUdKa0Uuawaj9TOx8UA4go2Mxrdfg/viewform" TargetMode="External"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image" Target="media/image4.png" Id="rId14" /><Relationship Type="http://schemas.openxmlformats.org/officeDocument/2006/relationships/hyperlink" Target="https://eur02.safelinks.protection.outlook.com/?url=https%3A%2F%2Fsites.google.com%2Fview%2Fcambridgeandpeterborough-slp%2Fhome&amp;data=04%7C01%7C%7C624efd7a1a3d499a1d5908d9d438ce1c%7Ce1d9b82998164c549d9cade2d8e3aa6e%7C0%7C0%7C637774162719207999%7CUnknown%7CTWFpbGZsb3d8eyJWIjoiMC4wLjAwMDAiLCJQIjoiV2luMzIiLCJBTiI6Ik1haWwiLCJXVCI6Mn0%3D%7C3000&amp;sdata=jN0CMmq2cGotaDXW7JHItJ8miFRYbUrBB%2B1dNgxC2X4%3D&amp;reserved=0" TargetMode="External" Id="rId22" /><Relationship Type="http://schemas.openxmlformats.org/officeDocument/2006/relationships/theme" Target="theme/theme1.xml" Id="rId27" /><Relationship Type="http://schemas.openxmlformats.org/officeDocument/2006/relationships/image" Target="/media/image7.png" Id="Rd526e3c96d4b482a" /><Relationship Type="http://schemas.openxmlformats.org/officeDocument/2006/relationships/hyperlink" Target="https://teachcomputing.org/courses/hubs/47cccc6a-32de-e911-a812-000d3a86d6ce" TargetMode="External" Id="R545e674f63d34a62" /><Relationship Type="http://schemas.openxmlformats.org/officeDocument/2006/relationships/hyperlink" Target="https://tela.org.uk/resources/computing-hub/" TargetMode="External" Id="R0a57babcf7ec4f44" /><Relationship Type="http://schemas.openxmlformats.org/officeDocument/2006/relationships/image" Target="/media/image8.png" Id="R89eb623e712245cd" /><Relationship Type="http://schemas.openxmlformats.org/officeDocument/2006/relationships/image" Target="/media/image.jpg" Id="R82d935f3ac3d4c9b" /><Relationship Type="http://schemas.openxmlformats.org/officeDocument/2006/relationships/image" Target="/media/image9.png" Id="Re0ffe2b5ea9046fe" /><Relationship Type="http://schemas.openxmlformats.org/officeDocument/2006/relationships/hyperlink" Target="https://www.highfield.suffolk.sch.uk/page/?title=Stronger+Practice+Hub&amp;pid=11" TargetMode="External" Id="R7264cd9920384b70" /><Relationship Type="http://schemas.openxmlformats.org/officeDocument/2006/relationships/hyperlink" Target="https://www.youtube.com/watch?v=Ufms_OraHUU" TargetMode="External" Id="R5b65fec6dc764967" /><Relationship Type="http://schemas.openxmlformats.org/officeDocument/2006/relationships/hyperlink" Target="mailto:SCrowley@CPTSHN.co.uk" TargetMode="External" Id="Re2aa5990e881484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f61944f-31c5-427e-a7df-79a9bfc519f6" xsi:nil="true"/>
    <lcf76f155ced4ddcb4097134ff3c332f xmlns="72f5ae67-8a39-4676-a65f-12ddc9f7394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3D42E32A6FDB47B85289D327832F0D" ma:contentTypeVersion="16" ma:contentTypeDescription="Create a new document." ma:contentTypeScope="" ma:versionID="9606ba64588d04974ddf63dfd4d9100a">
  <xsd:schema xmlns:xsd="http://www.w3.org/2001/XMLSchema" xmlns:xs="http://www.w3.org/2001/XMLSchema" xmlns:p="http://schemas.microsoft.com/office/2006/metadata/properties" xmlns:ns2="72f5ae67-8a39-4676-a65f-12ddc9f7394e" xmlns:ns3="9f61944f-31c5-427e-a7df-79a9bfc519f6" targetNamespace="http://schemas.microsoft.com/office/2006/metadata/properties" ma:root="true" ma:fieldsID="ab245b214e6684aa563a1b695765d87a" ns2:_="" ns3:_="">
    <xsd:import namespace="72f5ae67-8a39-4676-a65f-12ddc9f7394e"/>
    <xsd:import namespace="9f61944f-31c5-427e-a7df-79a9bfc519f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f5ae67-8a39-4676-a65f-12ddc9f739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8520ede-e490-442d-bb48-026ae30210f4"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61944f-31c5-427e-a7df-79a9bfc519f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ab52eed-9910-49e6-93d8-a2ba71e629bc}" ma:internalName="TaxCatchAll" ma:showField="CatchAllData" ma:web="9f61944f-31c5-427e-a7df-79a9bfc519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6A09FB-6B13-47C0-A932-95495BE22D3A}">
  <ds:schemaRefs>
    <ds:schemaRef ds:uri="http://schemas.microsoft.com/office/2006/metadata/properties"/>
    <ds:schemaRef ds:uri="http://purl.org/dc/dcmitype/"/>
    <ds:schemaRef ds:uri="http://www.w3.org/XML/1998/namespace"/>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9f61944f-31c5-427e-a7df-79a9bfc519f6"/>
    <ds:schemaRef ds:uri="72f5ae67-8a39-4676-a65f-12ddc9f7394e"/>
    <ds:schemaRef ds:uri="http://purl.org/dc/elements/1.1/"/>
  </ds:schemaRefs>
</ds:datastoreItem>
</file>

<file path=customXml/itemProps2.xml><?xml version="1.0" encoding="utf-8"?>
<ds:datastoreItem xmlns:ds="http://schemas.openxmlformats.org/officeDocument/2006/customXml" ds:itemID="{DA3D3285-7DC0-4A00-AAD3-21E1B39839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f5ae67-8a39-4676-a65f-12ddc9f7394e"/>
    <ds:schemaRef ds:uri="9f61944f-31c5-427e-a7df-79a9bfc519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73EDDF-9400-4578-9FFC-09CB24A9F69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Cordelia Myers</dc:creator>
  <keywords/>
  <dc:description/>
  <lastModifiedBy>Shannon Crowley</lastModifiedBy>
  <revision>5</revision>
  <dcterms:created xsi:type="dcterms:W3CDTF">2022-10-17T10:36:00.0000000Z</dcterms:created>
  <dcterms:modified xsi:type="dcterms:W3CDTF">2023-07-12T13:53:25.3795083Z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0x010100BB3D42E32A6FDB47B85289D327832F0D</vt:lpwstr>
  </property>
  <property fmtid="{D5CDD505-2E9C-101B-9397-08002B2CF9AE}" pid="3" name="MediaServiceImageTags">
    <vt:lpwstr/>
  </property>
</Properties>
</file>