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C3945" w:rsidP="005A5F74" w:rsidRDefault="000C3945" w14:paraId="39048737" w14:textId="77777777">
      <w:pPr>
        <w:pStyle w:val="Title"/>
        <w:spacing w:line="276" w:lineRule="auto"/>
      </w:pPr>
      <w:bookmarkStart w:name="_Toc10711231" w:id="0"/>
      <w:bookmarkStart w:name="_Toc10711358" w:id="1"/>
      <w:bookmarkStart w:name="_Toc10711382" w:id="2"/>
      <w:bookmarkStart w:name="_Toc10711421" w:id="3"/>
      <w:r>
        <w:t>Getting started on My Teach First and Brightspace</w:t>
      </w:r>
      <w:bookmarkEnd w:id="0"/>
      <w:bookmarkEnd w:id="1"/>
      <w:bookmarkEnd w:id="2"/>
      <w:bookmarkEnd w:id="3"/>
    </w:p>
    <w:p w:rsidRPr="000C3945" w:rsidR="000C3945" w:rsidP="005A5F74" w:rsidRDefault="000C3945" w14:paraId="7DC419AD" w14:textId="018A0DB5">
      <w:r>
        <w:t xml:space="preserve">This guidance is designed to support </w:t>
      </w:r>
      <w:r w:rsidRPr="00095D29" w:rsidR="00566505">
        <w:t>Early Career Framework</w:t>
      </w:r>
      <w:r w:rsidR="00EE736C">
        <w:t xml:space="preserve"> </w:t>
      </w:r>
      <w:r w:rsidR="0008720E">
        <w:t>school i</w:t>
      </w:r>
      <w:r w:rsidR="00EE736C">
        <w:t xml:space="preserve">nduction </w:t>
      </w:r>
      <w:r w:rsidR="0008720E">
        <w:t>t</w:t>
      </w:r>
      <w:r w:rsidR="00EE736C">
        <w:t>utors</w:t>
      </w:r>
      <w:r w:rsidRPr="00095D29" w:rsidR="00566505">
        <w:t xml:space="preserve"> and </w:t>
      </w:r>
      <w:r w:rsidR="0008720E">
        <w:t>m</w:t>
      </w:r>
      <w:r w:rsidRPr="00095D29" w:rsidR="00566505">
        <w:t>entors</w:t>
      </w:r>
      <w:r>
        <w:t xml:space="preserve"> with accessing </w:t>
      </w:r>
      <w:r w:rsidR="00BE79F5">
        <w:t xml:space="preserve">Teach First platforms. </w:t>
      </w:r>
    </w:p>
    <w:sdt>
      <w:sdtPr>
        <w:rPr>
          <w:rFonts w:eastAsia="Times New Roman" w:cs="Arial"/>
          <w:b w:val="0"/>
          <w:bCs w:val="0"/>
          <w:color w:val="auto"/>
          <w:sz w:val="20"/>
          <w:szCs w:val="20"/>
          <w:lang w:eastAsia="en-GB"/>
        </w:rPr>
        <w:id w:val="317313838"/>
        <w:docPartObj>
          <w:docPartGallery w:val="Table of Contents"/>
          <w:docPartUnique/>
        </w:docPartObj>
      </w:sdtPr>
      <w:sdtEndPr>
        <w:rPr>
          <w:rFonts w:eastAsia="Times New Roman" w:cs="Arial"/>
          <w:b w:val="0"/>
          <w:bCs w:val="0"/>
          <w:noProof/>
          <w:color w:val="auto"/>
          <w:sz w:val="20"/>
          <w:szCs w:val="20"/>
          <w:lang w:eastAsia="en-GB"/>
        </w:rPr>
      </w:sdtEndPr>
      <w:sdtContent>
        <w:p w:rsidR="000C3945" w:rsidP="005A5F74" w:rsidRDefault="000C3945" w14:paraId="6719F3BD" w14:textId="77777777">
          <w:pPr>
            <w:pStyle w:val="TOCHeading"/>
          </w:pPr>
          <w:r>
            <w:t>Contents</w:t>
          </w:r>
        </w:p>
        <w:p w:rsidR="00C87428" w:rsidRDefault="000C3945" w14:paraId="0CD6EE0B" w14:textId="323E0279">
          <w:pPr>
            <w:pStyle w:val="TOC1"/>
            <w:tabs>
              <w:tab w:val="right" w:leader="dot" w:pos="9629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113363991">
            <w:r w:rsidRPr="00B95CB8" w:rsidR="00C87428">
              <w:rPr>
                <w:rStyle w:val="Hyperlink"/>
                <w:rFonts w:eastAsiaTheme="majorEastAsia"/>
                <w:noProof/>
              </w:rPr>
              <w:t>Definitions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_Toc113363991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1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:rsidR="00C87428" w:rsidRDefault="00D90389" w14:paraId="2C76DD56" w14:textId="3B22EF25">
          <w:pPr>
            <w:pStyle w:val="TOC1"/>
            <w:tabs>
              <w:tab w:val="right" w:leader="dot" w:pos="9629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  <w:szCs w:val="22"/>
            </w:rPr>
          </w:pPr>
          <w:hyperlink w:history="1" w:anchor="_Toc113363992">
            <w:r w:rsidRPr="00B95CB8" w:rsidR="00C87428">
              <w:rPr>
                <w:rStyle w:val="Hyperlink"/>
                <w:rFonts w:eastAsiaTheme="majorEastAsia"/>
                <w:noProof/>
              </w:rPr>
              <w:t>Accessing My Teach First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_Toc113363992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1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:rsidR="00C87428" w:rsidRDefault="00D90389" w14:paraId="6715EEB4" w14:textId="498013DE">
          <w:pPr>
            <w:pStyle w:val="TOC1"/>
            <w:tabs>
              <w:tab w:val="right" w:leader="dot" w:pos="9629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  <w:szCs w:val="22"/>
            </w:rPr>
          </w:pPr>
          <w:hyperlink w:history="1" w:anchor="_Toc113363993">
            <w:r w:rsidRPr="00B95CB8" w:rsidR="00C87428">
              <w:rPr>
                <w:rStyle w:val="Hyperlink"/>
                <w:rFonts w:eastAsiaTheme="majorEastAsia"/>
                <w:noProof/>
              </w:rPr>
              <w:t>Accessing Brightspace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_Toc113363993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2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:rsidR="00C87428" w:rsidRDefault="00D90389" w14:paraId="4F734DA6" w14:textId="01DDAA53">
          <w:pPr>
            <w:pStyle w:val="TOC1"/>
            <w:tabs>
              <w:tab w:val="right" w:leader="dot" w:pos="9629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  <w:szCs w:val="22"/>
            </w:rPr>
          </w:pPr>
          <w:hyperlink w:history="1" w:anchor="_Toc113363994">
            <w:r w:rsidRPr="00B95CB8" w:rsidR="00C87428">
              <w:rPr>
                <w:rStyle w:val="Hyperlink"/>
                <w:rFonts w:eastAsiaTheme="majorEastAsia"/>
                <w:noProof/>
              </w:rPr>
              <w:t>What to expect on Brightspace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_Toc113363994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3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:rsidR="00C87428" w:rsidRDefault="00D90389" w14:paraId="1576C67A" w14:textId="3602448A">
          <w:pPr>
            <w:pStyle w:val="TOC1"/>
            <w:tabs>
              <w:tab w:val="right" w:leader="dot" w:pos="9629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  <w:szCs w:val="22"/>
            </w:rPr>
          </w:pPr>
          <w:hyperlink w:history="1" w:anchor="_Toc113363995">
            <w:r w:rsidRPr="00B95CB8" w:rsidR="00C87428">
              <w:rPr>
                <w:rStyle w:val="Hyperlink"/>
                <w:rFonts w:eastAsiaTheme="majorEastAsia"/>
                <w:noProof/>
              </w:rPr>
              <w:t>How to report a problem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_Toc113363995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4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:rsidR="00C87428" w:rsidRDefault="00D90389" w14:paraId="08A902C0" w14:textId="62CD87AE">
          <w:pPr>
            <w:pStyle w:val="TOC1"/>
            <w:tabs>
              <w:tab w:val="right" w:leader="dot" w:pos="9629"/>
            </w:tabs>
            <w:rPr>
              <w:rFonts w:asciiTheme="minorHAnsi" w:hAnsiTheme="minorHAnsi" w:eastAsiaTheme="minorEastAsia" w:cstheme="minorBidi"/>
              <w:noProof/>
              <w:color w:val="auto"/>
              <w:sz w:val="22"/>
              <w:szCs w:val="22"/>
            </w:rPr>
          </w:pPr>
          <w:hyperlink w:history="1" w:anchor="_Toc113363996">
            <w:r w:rsidRPr="00B95CB8" w:rsidR="00C87428">
              <w:rPr>
                <w:rStyle w:val="Hyperlink"/>
                <w:rFonts w:eastAsiaTheme="majorEastAsia"/>
                <w:noProof/>
              </w:rPr>
              <w:t>Related documents</w:t>
            </w:r>
            <w:r w:rsidR="00C87428">
              <w:rPr>
                <w:noProof/>
                <w:webHidden/>
              </w:rPr>
              <w:tab/>
            </w:r>
            <w:r w:rsidR="00C87428">
              <w:rPr>
                <w:noProof/>
                <w:webHidden/>
              </w:rPr>
              <w:fldChar w:fldCharType="begin"/>
            </w:r>
            <w:r w:rsidR="00C87428">
              <w:rPr>
                <w:noProof/>
                <w:webHidden/>
              </w:rPr>
              <w:instrText xml:space="preserve"> PAGEREF _Toc113363996 \h </w:instrText>
            </w:r>
            <w:r w:rsidR="00C87428">
              <w:rPr>
                <w:noProof/>
                <w:webHidden/>
              </w:rPr>
            </w:r>
            <w:r w:rsidR="00C87428">
              <w:rPr>
                <w:noProof/>
                <w:webHidden/>
              </w:rPr>
              <w:fldChar w:fldCharType="separate"/>
            </w:r>
            <w:r w:rsidR="00C87428">
              <w:rPr>
                <w:noProof/>
                <w:webHidden/>
              </w:rPr>
              <w:t>4</w:t>
            </w:r>
            <w:r w:rsidR="00C87428">
              <w:rPr>
                <w:noProof/>
                <w:webHidden/>
              </w:rPr>
              <w:fldChar w:fldCharType="end"/>
            </w:r>
          </w:hyperlink>
        </w:p>
        <w:p w:rsidRPr="008C6ACA" w:rsidR="008C6ACA" w:rsidP="008C6ACA" w:rsidRDefault="000C3945" w14:paraId="6593EEE8" w14:textId="56DB3DB7">
          <w:r>
            <w:rPr>
              <w:b/>
              <w:bCs/>
              <w:noProof/>
            </w:rPr>
            <w:fldChar w:fldCharType="end"/>
          </w:r>
        </w:p>
      </w:sdtContent>
    </w:sdt>
    <w:p w:rsidR="00BE79F5" w:rsidP="005A5F74" w:rsidRDefault="00BE79F5" w14:paraId="77411FA8" w14:textId="77777777">
      <w:pPr>
        <w:pStyle w:val="Heading1"/>
        <w:spacing w:line="276" w:lineRule="auto"/>
      </w:pPr>
      <w:bookmarkStart w:name="_Toc113363991" w:id="4"/>
      <w:r>
        <w:t>Definitions</w:t>
      </w:r>
      <w:bookmarkEnd w:id="4"/>
    </w:p>
    <w:p w:rsidRPr="001E3A8D" w:rsidR="00BE79F5" w:rsidP="005A5F74" w:rsidRDefault="00BE79F5" w14:paraId="18686705" w14:textId="77777777">
      <w:pPr>
        <w:rPr>
          <w:b/>
          <w:bCs/>
        </w:rPr>
      </w:pPr>
      <w:r w:rsidRPr="001E3A8D">
        <w:rPr>
          <w:b/>
          <w:bCs/>
        </w:rPr>
        <w:t>What is My Teach First?</w:t>
      </w:r>
    </w:p>
    <w:p w:rsidRPr="001F3497" w:rsidR="002B6F54" w:rsidP="005A5F74" w:rsidRDefault="00D90389" w14:paraId="07A0176F" w14:textId="6B190E7A">
      <w:pPr>
        <w:rPr>
          <w:color w:val="000000"/>
          <w:shd w:val="clear" w:color="auto" w:fill="FFFFFF"/>
        </w:rPr>
      </w:pPr>
      <w:hyperlink w:history="1" r:id="rId8">
        <w:r w:rsidRPr="001E3A8D" w:rsidR="001E3A8D">
          <w:rPr>
            <w:rStyle w:val="Hyperlink"/>
            <w:shd w:val="clear" w:color="auto" w:fill="FFFFFF"/>
          </w:rPr>
          <w:t>My Teach First</w:t>
        </w:r>
      </w:hyperlink>
      <w:r w:rsidR="001E3A8D">
        <w:rPr>
          <w:color w:val="000000"/>
          <w:shd w:val="clear" w:color="auto" w:fill="FFFFFF"/>
        </w:rPr>
        <w:t xml:space="preserve"> is the main site you </w:t>
      </w:r>
      <w:r w:rsidR="00A92A60">
        <w:rPr>
          <w:color w:val="000000"/>
          <w:shd w:val="clear" w:color="auto" w:fill="FFFFFF"/>
        </w:rPr>
        <w:t xml:space="preserve">and your Early Career Teachers (ECTs) </w:t>
      </w:r>
      <w:r w:rsidR="001E3A8D">
        <w:rPr>
          <w:color w:val="000000"/>
          <w:shd w:val="clear" w:color="auto" w:fill="FFFFFF"/>
        </w:rPr>
        <w:t xml:space="preserve">should use to access information about </w:t>
      </w:r>
      <w:r w:rsidR="00A92A60">
        <w:rPr>
          <w:color w:val="000000"/>
          <w:shd w:val="clear" w:color="auto" w:fill="FFFFFF"/>
        </w:rPr>
        <w:t xml:space="preserve">the </w:t>
      </w:r>
      <w:r w:rsidR="00095D29">
        <w:rPr>
          <w:color w:val="000000"/>
          <w:shd w:val="clear" w:color="auto" w:fill="FFFFFF"/>
        </w:rPr>
        <w:t>Early Career Framework (ECF</w:t>
      </w:r>
      <w:r w:rsidR="007B2EEE">
        <w:rPr>
          <w:color w:val="000000"/>
          <w:shd w:val="clear" w:color="auto" w:fill="FFFFFF"/>
        </w:rPr>
        <w:t>) programme.</w:t>
      </w:r>
      <w:r w:rsidR="001E3A8D">
        <w:rPr>
          <w:color w:val="000000"/>
          <w:shd w:val="clear" w:color="auto" w:fill="FFFFFF"/>
        </w:rPr>
        <w:t xml:space="preserve"> </w:t>
      </w:r>
      <w:r w:rsidR="00493595">
        <w:rPr>
          <w:color w:val="000000"/>
          <w:shd w:val="clear" w:color="auto" w:fill="FFFFFF"/>
        </w:rPr>
        <w:t xml:space="preserve">ECTs </w:t>
      </w:r>
      <w:r w:rsidR="00AD18C0">
        <w:rPr>
          <w:color w:val="000000"/>
          <w:shd w:val="clear" w:color="auto" w:fill="FFFFFF"/>
        </w:rPr>
        <w:t xml:space="preserve">and mentors </w:t>
      </w:r>
      <w:r w:rsidR="00493595">
        <w:rPr>
          <w:color w:val="000000"/>
          <w:shd w:val="clear" w:color="auto" w:fill="FFFFFF"/>
        </w:rPr>
        <w:t>will have access to</w:t>
      </w:r>
      <w:r w:rsidR="001E3A8D">
        <w:rPr>
          <w:color w:val="000000"/>
          <w:shd w:val="clear" w:color="auto" w:fill="FFFFFF"/>
        </w:rPr>
        <w:t xml:space="preserve"> programme guide</w:t>
      </w:r>
      <w:r w:rsidR="00493595">
        <w:rPr>
          <w:color w:val="000000"/>
          <w:shd w:val="clear" w:color="auto" w:fill="FFFFFF"/>
        </w:rPr>
        <w:t>s</w:t>
      </w:r>
      <w:r w:rsidR="001E3A8D">
        <w:rPr>
          <w:color w:val="000000"/>
          <w:shd w:val="clear" w:color="auto" w:fill="FFFFFF"/>
        </w:rPr>
        <w:t xml:space="preserve">, </w:t>
      </w:r>
      <w:proofErr w:type="gramStart"/>
      <w:r w:rsidR="001E3A8D">
        <w:rPr>
          <w:color w:val="000000"/>
          <w:shd w:val="clear" w:color="auto" w:fill="FFFFFF"/>
        </w:rPr>
        <w:t>policies</w:t>
      </w:r>
      <w:proofErr w:type="gramEnd"/>
      <w:r w:rsidR="001E3A8D">
        <w:rPr>
          <w:color w:val="000000"/>
          <w:shd w:val="clear" w:color="auto" w:fill="FFFFFF"/>
        </w:rPr>
        <w:t xml:space="preserve"> and module summaries, as well as links to </w:t>
      </w:r>
      <w:r w:rsidR="00493595">
        <w:rPr>
          <w:color w:val="000000"/>
          <w:shd w:val="clear" w:color="auto" w:fill="FFFFFF"/>
        </w:rPr>
        <w:t xml:space="preserve">Teach First’s </w:t>
      </w:r>
      <w:r w:rsidR="001E3A8D">
        <w:rPr>
          <w:color w:val="000000"/>
          <w:shd w:val="clear" w:color="auto" w:fill="FFFFFF"/>
        </w:rPr>
        <w:t>online learning platform, Brightspace (see below), free membership to the Chartered College of Teaching (offered as one of the benefits of joining our programme) and other useful resources. </w:t>
      </w:r>
      <w:r w:rsidR="00AD18C0">
        <w:rPr>
          <w:color w:val="000000"/>
          <w:shd w:val="clear" w:color="auto" w:fill="FFFFFF"/>
        </w:rPr>
        <w:t xml:space="preserve">School induction tutors </w:t>
      </w:r>
      <w:r w:rsidR="001F3497">
        <w:rPr>
          <w:color w:val="000000"/>
          <w:shd w:val="clear" w:color="auto" w:fill="FFFFFF"/>
        </w:rPr>
        <w:t>will be able to view the same guides and links as mentors.</w:t>
      </w:r>
    </w:p>
    <w:p w:rsidRPr="001E3A8D" w:rsidR="00BE79F5" w:rsidP="005A5F74" w:rsidRDefault="00BE79F5" w14:paraId="23AFC3FC" w14:textId="77777777">
      <w:pPr>
        <w:rPr>
          <w:b/>
          <w:bCs/>
        </w:rPr>
      </w:pPr>
      <w:r w:rsidRPr="001E3A8D">
        <w:rPr>
          <w:b/>
          <w:bCs/>
        </w:rPr>
        <w:t>What is Brightspace?</w:t>
      </w:r>
    </w:p>
    <w:p w:rsidR="002B6F54" w:rsidP="005A5F74" w:rsidRDefault="00AE4C8A" w14:paraId="28FE590A" w14:textId="3A4EC146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Brightspace is our simple, easy-to-use learning platform </w:t>
      </w:r>
      <w:r w:rsidR="001E3A8D">
        <w:rPr>
          <w:color w:val="000000"/>
          <w:shd w:val="clear" w:color="auto" w:fill="FFFFFF"/>
        </w:rPr>
        <w:t xml:space="preserve">containing all self-directed study materials. </w:t>
      </w:r>
      <w:r w:rsidR="00196F6C">
        <w:rPr>
          <w:color w:val="000000"/>
          <w:shd w:val="clear" w:color="auto" w:fill="FFFFFF"/>
        </w:rPr>
        <w:t xml:space="preserve">It allows </w:t>
      </w:r>
      <w:r w:rsidR="00F95E2C">
        <w:rPr>
          <w:color w:val="000000"/>
          <w:shd w:val="clear" w:color="auto" w:fill="FFFFFF"/>
        </w:rPr>
        <w:t>ECTs</w:t>
      </w:r>
      <w:r w:rsidR="007B2EEE">
        <w:rPr>
          <w:color w:val="000000"/>
          <w:shd w:val="clear" w:color="auto" w:fill="FFFFFF"/>
        </w:rPr>
        <w:t xml:space="preserve"> and </w:t>
      </w:r>
      <w:r w:rsidR="00FA3776">
        <w:rPr>
          <w:color w:val="000000"/>
          <w:shd w:val="clear" w:color="auto" w:fill="FFFFFF"/>
        </w:rPr>
        <w:t>m</w:t>
      </w:r>
      <w:r w:rsidR="007B2EEE">
        <w:rPr>
          <w:color w:val="000000"/>
          <w:shd w:val="clear" w:color="auto" w:fill="FFFFFF"/>
        </w:rPr>
        <w:t>entors</w:t>
      </w:r>
      <w:r w:rsidR="00196F6C">
        <w:rPr>
          <w:color w:val="000000"/>
          <w:shd w:val="clear" w:color="auto" w:fill="FFFFFF"/>
        </w:rPr>
        <w:t xml:space="preserve"> to access learning content at a time and pace that suits </w:t>
      </w:r>
      <w:r w:rsidR="00FE141C">
        <w:rPr>
          <w:color w:val="000000"/>
          <w:shd w:val="clear" w:color="auto" w:fill="FFFFFF"/>
        </w:rPr>
        <w:t>them</w:t>
      </w:r>
      <w:r w:rsidR="00196F6C">
        <w:rPr>
          <w:color w:val="000000"/>
          <w:shd w:val="clear" w:color="auto" w:fill="FFFFFF"/>
        </w:rPr>
        <w:t>.</w:t>
      </w:r>
      <w:r w:rsidR="00B7633E">
        <w:rPr>
          <w:color w:val="000000"/>
          <w:shd w:val="clear" w:color="auto" w:fill="FFFFFF"/>
        </w:rPr>
        <w:t xml:space="preserve"> </w:t>
      </w:r>
      <w:r w:rsidR="00BE0850">
        <w:rPr>
          <w:color w:val="000000"/>
          <w:shd w:val="clear" w:color="auto" w:fill="FFFFFF"/>
        </w:rPr>
        <w:t>Online</w:t>
      </w:r>
      <w:r w:rsidR="00B7633E">
        <w:rPr>
          <w:color w:val="000000"/>
          <w:shd w:val="clear" w:color="auto" w:fill="FFFFFF"/>
        </w:rPr>
        <w:t xml:space="preserve"> courses </w:t>
      </w:r>
      <w:r w:rsidR="00EC5991">
        <w:rPr>
          <w:color w:val="000000"/>
          <w:shd w:val="clear" w:color="auto" w:fill="FFFFFF"/>
        </w:rPr>
        <w:t>and</w:t>
      </w:r>
      <w:r w:rsidR="00B7633E">
        <w:rPr>
          <w:color w:val="000000"/>
          <w:shd w:val="clear" w:color="auto" w:fill="FFFFFF"/>
        </w:rPr>
        <w:t xml:space="preserve"> </w:t>
      </w:r>
      <w:r w:rsidRPr="00877871" w:rsidR="00B7633E">
        <w:rPr>
          <w:color w:val="000000"/>
          <w:shd w:val="clear" w:color="auto" w:fill="FFFFFF"/>
        </w:rPr>
        <w:t xml:space="preserve">modules will appear </w:t>
      </w:r>
      <w:r w:rsidRPr="00877871" w:rsidR="00DA099F">
        <w:rPr>
          <w:color w:val="000000"/>
          <w:shd w:val="clear" w:color="auto" w:fill="FFFFFF"/>
        </w:rPr>
        <w:t>throughout the year</w:t>
      </w:r>
      <w:r w:rsidRPr="00877871" w:rsidR="00EC5991">
        <w:rPr>
          <w:color w:val="000000"/>
          <w:shd w:val="clear" w:color="auto" w:fill="FFFFFF"/>
        </w:rPr>
        <w:t xml:space="preserve"> for </w:t>
      </w:r>
      <w:r w:rsidRPr="00877871" w:rsidR="00FE141C">
        <w:rPr>
          <w:color w:val="000000"/>
          <w:shd w:val="clear" w:color="auto" w:fill="FFFFFF"/>
        </w:rPr>
        <w:t>ECTs</w:t>
      </w:r>
      <w:r w:rsidR="00FE141C">
        <w:rPr>
          <w:color w:val="000000"/>
          <w:shd w:val="clear" w:color="auto" w:fill="FFFFFF"/>
        </w:rPr>
        <w:t xml:space="preserve"> and </w:t>
      </w:r>
      <w:r w:rsidR="00015696">
        <w:rPr>
          <w:color w:val="000000"/>
          <w:shd w:val="clear" w:color="auto" w:fill="FFFFFF"/>
        </w:rPr>
        <w:t>m</w:t>
      </w:r>
      <w:r w:rsidR="00FE141C">
        <w:rPr>
          <w:color w:val="000000"/>
          <w:shd w:val="clear" w:color="auto" w:fill="FFFFFF"/>
        </w:rPr>
        <w:t>entors</w:t>
      </w:r>
      <w:r w:rsidR="00EC5991">
        <w:rPr>
          <w:color w:val="000000"/>
          <w:shd w:val="clear" w:color="auto" w:fill="FFFFFF"/>
        </w:rPr>
        <w:t xml:space="preserve"> to complete</w:t>
      </w:r>
      <w:r w:rsidR="00955F83">
        <w:rPr>
          <w:color w:val="000000"/>
          <w:shd w:val="clear" w:color="auto" w:fill="FFFFFF"/>
        </w:rPr>
        <w:t xml:space="preserve">, with activities such as readings, </w:t>
      </w:r>
      <w:proofErr w:type="gramStart"/>
      <w:r w:rsidR="00955F83">
        <w:rPr>
          <w:color w:val="000000"/>
          <w:shd w:val="clear" w:color="auto" w:fill="FFFFFF"/>
        </w:rPr>
        <w:t>videos</w:t>
      </w:r>
      <w:proofErr w:type="gramEnd"/>
      <w:r w:rsidR="00955F83">
        <w:rPr>
          <w:color w:val="000000"/>
          <w:shd w:val="clear" w:color="auto" w:fill="FFFFFF"/>
        </w:rPr>
        <w:t xml:space="preserve"> and quizzes.</w:t>
      </w:r>
      <w:r w:rsidR="007E3B54">
        <w:rPr>
          <w:color w:val="000000"/>
          <w:shd w:val="clear" w:color="auto" w:fill="FFFFFF"/>
        </w:rPr>
        <w:t xml:space="preserve"> </w:t>
      </w:r>
      <w:r w:rsidR="00FA3776">
        <w:rPr>
          <w:color w:val="000000"/>
          <w:shd w:val="clear" w:color="auto" w:fill="FFFFFF"/>
        </w:rPr>
        <w:t>School i</w:t>
      </w:r>
      <w:r w:rsidR="008D0C8A">
        <w:rPr>
          <w:color w:val="000000"/>
          <w:shd w:val="clear" w:color="auto" w:fill="FFFFFF"/>
        </w:rPr>
        <w:t xml:space="preserve">nduction </w:t>
      </w:r>
      <w:r w:rsidR="00FA3776">
        <w:rPr>
          <w:color w:val="000000"/>
          <w:shd w:val="clear" w:color="auto" w:fill="FFFFFF"/>
        </w:rPr>
        <w:t>t</w:t>
      </w:r>
      <w:r w:rsidR="008D0C8A">
        <w:rPr>
          <w:color w:val="000000"/>
          <w:shd w:val="clear" w:color="auto" w:fill="FFFFFF"/>
        </w:rPr>
        <w:t>utors</w:t>
      </w:r>
      <w:r w:rsidR="003E3162">
        <w:rPr>
          <w:color w:val="000000"/>
          <w:shd w:val="clear" w:color="auto" w:fill="FFFFFF"/>
        </w:rPr>
        <w:t xml:space="preserve"> and </w:t>
      </w:r>
      <w:r w:rsidR="00FA3776">
        <w:rPr>
          <w:color w:val="000000"/>
          <w:shd w:val="clear" w:color="auto" w:fill="FFFFFF"/>
        </w:rPr>
        <w:t>m</w:t>
      </w:r>
      <w:r w:rsidR="003E3162">
        <w:rPr>
          <w:color w:val="000000"/>
          <w:shd w:val="clear" w:color="auto" w:fill="FFFFFF"/>
        </w:rPr>
        <w:t xml:space="preserve">entors </w:t>
      </w:r>
      <w:r w:rsidR="00E961CA">
        <w:rPr>
          <w:color w:val="000000"/>
          <w:shd w:val="clear" w:color="auto" w:fill="FFFFFF"/>
        </w:rPr>
        <w:t xml:space="preserve">are also able to view and monitor </w:t>
      </w:r>
      <w:r w:rsidR="000A70C6">
        <w:rPr>
          <w:color w:val="000000"/>
          <w:shd w:val="clear" w:color="auto" w:fill="FFFFFF"/>
        </w:rPr>
        <w:t>others’ progress.</w:t>
      </w:r>
    </w:p>
    <w:p w:rsidR="002B6F54" w:rsidP="005A5F74" w:rsidRDefault="002B6F54" w14:paraId="40AA9AD7" w14:textId="77777777"/>
    <w:p w:rsidR="00BE79F5" w:rsidP="005A5F74" w:rsidRDefault="00BE79F5" w14:paraId="6C030B83" w14:textId="77777777">
      <w:pPr>
        <w:pStyle w:val="Heading1"/>
        <w:spacing w:line="276" w:lineRule="auto"/>
      </w:pPr>
      <w:bookmarkStart w:name="_Toc113363992" w:id="5"/>
      <w:r>
        <w:t>Accessing My Teach First</w:t>
      </w:r>
      <w:bookmarkEnd w:id="5"/>
    </w:p>
    <w:p w:rsidRPr="0032186B" w:rsidR="00BE79F5" w:rsidP="005A5F74" w:rsidRDefault="00BE0850" w14:paraId="4BDD7F86" w14:textId="6EE1AE2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ECTs, </w:t>
      </w:r>
      <w:r w:rsidR="00015696">
        <w:rPr>
          <w:rFonts w:ascii="Arial" w:hAnsi="Arial" w:cs="Arial"/>
          <w:color w:val="000000"/>
          <w:sz w:val="20"/>
          <w:szCs w:val="20"/>
          <w:shd w:val="clear" w:color="auto" w:fill="FFFFFF"/>
        </w:rPr>
        <w:t>m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entors and </w:t>
      </w:r>
      <w:r w:rsidR="00015696">
        <w:rPr>
          <w:rFonts w:ascii="Arial" w:hAnsi="Arial" w:cs="Arial"/>
          <w:color w:val="000000"/>
          <w:sz w:val="20"/>
          <w:szCs w:val="20"/>
          <w:shd w:val="clear" w:color="auto" w:fill="FFFFFF"/>
        </w:rPr>
        <w:t>school i</w:t>
      </w:r>
      <w:r w:rsidR="007C492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nduction </w:t>
      </w:r>
      <w:r w:rsidR="00015696">
        <w:rPr>
          <w:rFonts w:ascii="Arial" w:hAnsi="Arial" w:cs="Arial"/>
          <w:color w:val="000000"/>
          <w:sz w:val="20"/>
          <w:szCs w:val="20"/>
          <w:shd w:val="clear" w:color="auto" w:fill="FFFFFF"/>
        </w:rPr>
        <w:t>t</w:t>
      </w:r>
      <w:r w:rsidR="007C4926">
        <w:rPr>
          <w:rFonts w:ascii="Arial" w:hAnsi="Arial" w:cs="Arial"/>
          <w:color w:val="000000"/>
          <w:sz w:val="20"/>
          <w:szCs w:val="20"/>
          <w:shd w:val="clear" w:color="auto" w:fill="FFFFFF"/>
        </w:rPr>
        <w:t>utors</w:t>
      </w:r>
      <w:r w:rsidR="00782AD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will have</w:t>
      </w:r>
      <w:r w:rsidRPr="0032186B" w:rsidR="0032186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35FB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their </w:t>
      </w:r>
      <w:r w:rsidRPr="0032186B" w:rsidR="0032186B">
        <w:rPr>
          <w:rFonts w:ascii="Arial" w:hAnsi="Arial" w:cs="Arial"/>
          <w:color w:val="000000"/>
          <w:sz w:val="20"/>
          <w:szCs w:val="20"/>
          <w:shd w:val="clear" w:color="auto" w:fill="FFFFFF"/>
        </w:rPr>
        <w:t>own log-in to My Teach First.</w:t>
      </w:r>
      <w:r w:rsidRPr="0032186B" w:rsidR="0032186B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 w:rsidRPr="0032186B" w:rsidR="0032186B">
        <w:rPr>
          <w:rFonts w:ascii="Arial" w:hAnsi="Arial" w:cs="Arial"/>
          <w:color w:val="000000"/>
          <w:sz w:val="20"/>
          <w:szCs w:val="20"/>
          <w:shd w:val="clear" w:color="auto" w:fill="FFFFFF"/>
        </w:rPr>
        <w:t>If you are new to Teach First, you will be sent an automated email with a new log-</w:t>
      </w:r>
      <w:r w:rsidRPr="00877871" w:rsidR="0032186B">
        <w:rPr>
          <w:rFonts w:ascii="Arial" w:hAnsi="Arial" w:cs="Arial"/>
          <w:color w:val="000000"/>
          <w:sz w:val="20"/>
          <w:szCs w:val="20"/>
          <w:shd w:val="clear" w:color="auto" w:fill="FFFFFF"/>
        </w:rPr>
        <w:t>in</w:t>
      </w:r>
      <w:r w:rsidRPr="00877871" w:rsidR="00782AD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at the beginning of your programme.</w:t>
      </w:r>
      <w:r w:rsidRPr="00877871" w:rsidR="00346B61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877871" w:rsidR="00346B61">
        <w:rPr>
          <w:rFonts w:ascii="Arial" w:hAnsi="Arial" w:cs="Arial"/>
          <w:color w:val="000000"/>
          <w:sz w:val="20"/>
          <w:szCs w:val="20"/>
          <w:shd w:val="clear" w:color="auto" w:fill="FFFFFF"/>
        </w:rPr>
        <w:t>If</w:t>
      </w:r>
      <w:r w:rsidRPr="00346B61" w:rsidR="00346B6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you’ve used My Teach First before from a previous Teach First programme, </w:t>
      </w:r>
      <w:r w:rsidR="00BD4DE9">
        <w:rPr>
          <w:rFonts w:ascii="Arial" w:hAnsi="Arial" w:cs="Arial"/>
          <w:color w:val="000000"/>
          <w:sz w:val="20"/>
          <w:szCs w:val="20"/>
          <w:shd w:val="clear" w:color="auto" w:fill="FFFFFF"/>
        </w:rPr>
        <w:t>y</w:t>
      </w:r>
      <w:r w:rsidRPr="00346B61" w:rsidR="00346B61">
        <w:rPr>
          <w:rFonts w:ascii="Arial" w:hAnsi="Arial" w:cs="Arial"/>
          <w:color w:val="000000"/>
          <w:sz w:val="20"/>
          <w:szCs w:val="20"/>
          <w:shd w:val="clear" w:color="auto" w:fill="FFFFFF"/>
        </w:rPr>
        <w:t>ou should use your existing log-in</w:t>
      </w:r>
      <w:r w:rsidR="00BD4DE9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BE79F5" w:rsidP="005A5F74" w:rsidRDefault="00BE79F5" w14:paraId="0B7216EB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:rsidR="00E568C2" w:rsidP="005A5F74" w:rsidRDefault="00E568C2" w14:paraId="32E5E3AE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:rsidR="007C0F27" w:rsidP="005A5F74" w:rsidRDefault="007C0F27" w14:paraId="385C476E" w14:textId="517966A6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 xml:space="preserve">What to do if </w:t>
      </w:r>
      <w:r w:rsidR="00933972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the</w:t>
      </w: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 xml:space="preserve"> automated email to log-in</w:t>
      </w:r>
      <w:r w:rsidR="002F6099"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 xml:space="preserve"> hasn’t been received</w:t>
      </w:r>
    </w:p>
    <w:p w:rsidR="005840A5" w:rsidP="005A5F74" w:rsidRDefault="005840A5" w14:paraId="472D09CC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4E6C4ECC" w:rsidP="752BBE10" w:rsidRDefault="4E6C4ECC" w14:paraId="6EB23E5D" w14:textId="10C1CCF9">
      <w:pPr>
        <w:pStyle w:val="paragraph"/>
        <w:numPr>
          <w:ilvl w:val="0"/>
          <w:numId w:val="21"/>
        </w:numPr>
        <w:spacing w:before="0" w:beforeAutospacing="off" w:after="0" w:afterAutospacing="off" w:line="276" w:lineRule="auto"/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</w:pPr>
      <w:r w:rsidRPr="752BBE10" w:rsidR="4E6C4ECC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For school induction tutors, check</w:t>
      </w:r>
      <w:r w:rsidRPr="752BBE10" w:rsidR="219BA2A5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 the correct email address has been shared with Teach First</w:t>
      </w:r>
      <w:r w:rsidRPr="752BBE10" w:rsidR="0BA165E3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.</w:t>
      </w:r>
    </w:p>
    <w:p w:rsidR="219BA2A5" w:rsidP="3BB053BE" w:rsidRDefault="219BA2A5" w14:paraId="5A2BF030" w14:textId="3B94794B">
      <w:pPr>
        <w:pStyle w:val="paragraph"/>
        <w:spacing w:before="0" w:beforeAutospacing="off" w:after="0" w:afterAutospacing="off" w:line="276" w:lineRule="auto"/>
        <w:ind w:left="0" w:firstLine="720"/>
        <w:rPr>
          <w:rStyle w:val="normaltextrun"/>
          <w:rFonts w:ascii="Arial" w:hAnsi="Arial" w:cs="Arial"/>
          <w:b w:val="0"/>
          <w:bCs w:val="0"/>
          <w:color w:val="000000" w:themeColor="text1" w:themeTint="FF" w:themeShade="FF"/>
          <w:sz w:val="20"/>
          <w:szCs w:val="20"/>
        </w:rPr>
      </w:pPr>
      <w:r w:rsidRPr="3BB053BE" w:rsidR="219BA2A5">
        <w:rPr>
          <w:rStyle w:val="normaltextrun"/>
          <w:rFonts w:ascii="Arial" w:hAnsi="Arial" w:cs="Arial"/>
          <w:b w:val="0"/>
          <w:bCs w:val="0"/>
          <w:color w:val="000000" w:themeColor="text1" w:themeTint="FF" w:themeShade="FF"/>
          <w:sz w:val="20"/>
          <w:szCs w:val="20"/>
        </w:rPr>
        <w:t xml:space="preserve">Teach First requires induction tutor details to be shared with us directly. Please </w:t>
      </w:r>
      <w:r w:rsidRPr="3BB053BE" w:rsidR="2D606B29">
        <w:rPr>
          <w:rStyle w:val="normaltextrun"/>
          <w:rFonts w:ascii="Arial" w:hAnsi="Arial" w:cs="Arial"/>
          <w:b w:val="0"/>
          <w:bCs w:val="0"/>
          <w:color w:val="000000" w:themeColor="text1" w:themeTint="FF" w:themeShade="FF"/>
          <w:sz w:val="20"/>
          <w:szCs w:val="20"/>
        </w:rPr>
        <w:t xml:space="preserve">check the Teach </w:t>
      </w:r>
      <w:r>
        <w:tab/>
      </w:r>
      <w:r>
        <w:tab/>
      </w:r>
      <w:r w:rsidRPr="3BB053BE" w:rsidR="2D606B29">
        <w:rPr>
          <w:rStyle w:val="normaltextrun"/>
          <w:rFonts w:ascii="Arial" w:hAnsi="Arial" w:cs="Arial"/>
          <w:b w:val="0"/>
          <w:bCs w:val="0"/>
          <w:color w:val="000000" w:themeColor="text1" w:themeTint="FF" w:themeShade="FF"/>
          <w:sz w:val="20"/>
          <w:szCs w:val="20"/>
        </w:rPr>
        <w:t>First delivery partner has registered the email address correctly</w:t>
      </w:r>
      <w:r w:rsidRPr="3BB053BE" w:rsidR="73ED0F2E">
        <w:rPr>
          <w:rStyle w:val="normaltextrun"/>
          <w:rFonts w:ascii="Arial" w:hAnsi="Arial" w:cs="Arial"/>
          <w:b w:val="0"/>
          <w:bCs w:val="0"/>
          <w:color w:val="000000" w:themeColor="text1" w:themeTint="FF" w:themeShade="FF"/>
          <w:sz w:val="20"/>
          <w:szCs w:val="20"/>
        </w:rPr>
        <w:t>.</w:t>
      </w:r>
    </w:p>
    <w:p w:rsidRPr="00BA0D19" w:rsidR="000A4FB5" w:rsidP="752BBE10" w:rsidRDefault="007C0F27" w14:paraId="25DDB1D9" w14:textId="4C9DAA6C">
      <w:pPr>
        <w:pStyle w:val="paragraph"/>
        <w:numPr>
          <w:ilvl w:val="0"/>
          <w:numId w:val="21"/>
        </w:numPr>
        <w:spacing w:before="0" w:beforeAutospacing="off" w:after="0" w:afterAutospacing="off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 w:rsidRPr="752BBE10" w:rsidR="2D606B29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For </w:t>
      </w:r>
      <w:r w:rsidRPr="752BBE10" w:rsidR="005106CC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ECT</w:t>
      </w:r>
      <w:r w:rsidRPr="752BBE10" w:rsidR="5A56F336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s</w:t>
      </w:r>
      <w:r w:rsidRPr="752BBE10" w:rsidR="005106CC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 and </w:t>
      </w:r>
      <w:r w:rsidRPr="752BBE10" w:rsidR="002E3C9D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m</w:t>
      </w:r>
      <w:r w:rsidRPr="752BBE10" w:rsidR="005106CC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entor</w:t>
      </w:r>
      <w:r w:rsidRPr="752BBE10" w:rsidR="6DAEE6E2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s, check they</w:t>
      </w:r>
      <w:r w:rsidRPr="752BBE10" w:rsidR="008D2E6C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 have been registered correctly with the DfE</w:t>
      </w:r>
      <w:r w:rsidRPr="752BBE10" w:rsidR="7CA0A589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.</w:t>
      </w:r>
    </w:p>
    <w:p w:rsidR="25E039D3" w:rsidP="3D7BE730" w:rsidRDefault="25E039D3" w14:paraId="09DC3663" w14:textId="5C36FF71">
      <w:pPr>
        <w:pStyle w:val="paragraph"/>
        <w:spacing w:before="0" w:beforeAutospacing="off" w:after="0" w:afterAutospacing="off" w:line="276" w:lineRule="auto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D7BE730" w:rsidR="25E039D3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Details</w:t>
      </w:r>
      <w:r w:rsidRPr="3D7BE730" w:rsidR="12C3DA70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have been shared with us by the DfE</w:t>
      </w:r>
      <w:r w:rsidRPr="3D7BE730" w:rsidR="5E1EE27D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to create</w:t>
      </w:r>
      <w:r w:rsidRPr="3D7BE730" w:rsidR="6F8EAAA2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your accounts. </w:t>
      </w:r>
      <w:r w:rsidRPr="3D7BE730" w:rsidR="5E1EE27D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Please </w:t>
      </w:r>
      <w:r w:rsidRPr="3D7BE730" w:rsidR="134DCD9A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check </w:t>
      </w:r>
      <w:r w:rsidRPr="3D7BE730" w:rsidR="74FCDB6A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these details are correct, </w:t>
      </w:r>
      <w:r w:rsidRPr="3D7BE730" w:rsidR="2428B5C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including </w:t>
      </w:r>
      <w:r w:rsidRPr="3D7BE730" w:rsidR="2428B5C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whether a personal or school email address has been registered (checking for typos or spelling errors),</w:t>
      </w:r>
      <w:r w:rsidRPr="3D7BE730" w:rsidR="2428B5C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</w:t>
      </w:r>
      <w:r w:rsidRPr="3D7BE730" w:rsidR="134DCD9A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ensuring </w:t>
      </w:r>
      <w:r w:rsidRPr="3D7BE730" w:rsidR="63D9787F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ECTs and </w:t>
      </w:r>
      <w:r w:rsidRPr="3D7BE730" w:rsidR="2428B5C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m</w:t>
      </w:r>
      <w:r w:rsidRPr="3D7BE730" w:rsidR="63D9787F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entors are</w:t>
      </w:r>
      <w:r w:rsidRPr="3D7BE730" w:rsidR="7A261BA4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registered for the</w:t>
      </w:r>
      <w:r w:rsidRPr="3D7BE730" w:rsidR="32B25074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correct programme or cohort</w:t>
      </w:r>
      <w:r w:rsidRPr="3D7BE730" w:rsidR="7A261BA4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,</w:t>
      </w:r>
      <w:r w:rsidRPr="3D7BE730" w:rsidR="74FCDB6A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</w:t>
      </w:r>
      <w:r w:rsidRPr="3D7BE730" w:rsidR="3602C1F3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and </w:t>
      </w:r>
      <w:r w:rsidRPr="3D7BE730" w:rsidR="63D9787F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that the </w:t>
      </w:r>
      <w:r w:rsidRPr="3D7BE730" w:rsidR="2428B5C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m</w:t>
      </w:r>
      <w:r w:rsidRPr="3D7BE730" w:rsidR="63D9787F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entor is linked to the ECT</w:t>
      </w:r>
      <w:r w:rsidRPr="3D7BE730" w:rsidR="63D9787F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. </w:t>
      </w:r>
      <w:r w:rsidRPr="3D7BE730" w:rsidR="498A40AA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The DfE will also ask ECTs to validate their Teacher Reference Number (TRN)</w:t>
      </w:r>
      <w:r w:rsidRPr="3D7BE730" w:rsidR="05E2DDF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and provide t</w:t>
      </w:r>
      <w:r w:rsidRPr="3D7BE730" w:rsidR="05E2DDF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heir date or birth</w:t>
      </w:r>
      <w:r w:rsidRPr="3D7BE730" w:rsidR="498A40AA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.</w:t>
      </w:r>
      <w:r w:rsidRPr="3D7BE730" w:rsidR="369BF509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</w:t>
      </w:r>
      <w:r w:rsidRPr="3D7BE730" w:rsidR="53231417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School induction tutors</w:t>
      </w:r>
      <w:r w:rsidRPr="3D7BE730" w:rsidR="2C52E9E1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can </w:t>
      </w:r>
      <w:r w:rsidRPr="3D7BE730" w:rsidR="4F73237C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check </w:t>
      </w:r>
      <w:r w:rsidRPr="3D7BE730" w:rsidR="2C52E9E1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and</w:t>
      </w:r>
      <w:r w:rsidRPr="3D7BE730" w:rsidR="3421B838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update </w:t>
      </w:r>
      <w:r w:rsidRPr="3D7BE730" w:rsidR="5E90624C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your</w:t>
      </w:r>
      <w:r w:rsidRPr="3D7BE730" w:rsidR="369BF509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ECTs </w:t>
      </w:r>
      <w:r w:rsidRPr="3D7BE730" w:rsidR="2C52E9E1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and</w:t>
      </w:r>
      <w:r w:rsidRPr="3D7BE730" w:rsidR="369BF509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</w:t>
      </w:r>
      <w:r w:rsidRPr="3D7BE730" w:rsidR="53231417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m</w:t>
      </w:r>
      <w:r w:rsidRPr="3D7BE730" w:rsidR="369BF509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entors’ </w:t>
      </w:r>
      <w:r w:rsidRPr="3D7BE730" w:rsidR="5E90624C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details</w:t>
      </w:r>
      <w:r w:rsidRPr="3D7BE730" w:rsidR="2C52E9E1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</w:t>
      </w:r>
      <w:r w:rsidRPr="3D7BE730" w:rsidR="54F140F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on the </w:t>
      </w:r>
      <w:hyperlink r:id="Rca1a801b17024820">
        <w:r w:rsidRPr="3D7BE730" w:rsidR="54F140F5">
          <w:rPr>
            <w:rStyle w:val="Hyperlink"/>
            <w:rFonts w:ascii="Arial" w:hAnsi="Arial" w:cs="Arial"/>
            <w:sz w:val="20"/>
            <w:szCs w:val="20"/>
          </w:rPr>
          <w:t>DfE service</w:t>
        </w:r>
      </w:hyperlink>
      <w:r w:rsidRPr="3D7BE730" w:rsidR="54F140F5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.</w:t>
      </w:r>
    </w:p>
    <w:p w:rsidR="18458F4C" w:rsidP="752BBE10" w:rsidRDefault="18458F4C" w14:paraId="4F56BFA3" w14:textId="06F6790C">
      <w:pPr>
        <w:pStyle w:val="paragraph"/>
        <w:numPr>
          <w:ilvl w:val="0"/>
          <w:numId w:val="21"/>
        </w:numPr>
        <w:spacing w:before="0" w:beforeAutospacing="off" w:after="0" w:afterAutospacing="off" w:line="276" w:lineRule="auto"/>
        <w:ind/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752BBE10" w:rsidR="18458F4C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Check the </w:t>
      </w:r>
      <w:r w:rsidRPr="752BBE10" w:rsidR="24815977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correct</w:t>
      </w:r>
      <w:r w:rsidRPr="752BBE10" w:rsidR="18458F4C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e-mail address</w:t>
      </w:r>
      <w:r w:rsidRPr="752BBE10" w:rsidR="42EA3E21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is being used</w:t>
      </w:r>
      <w:r w:rsidRPr="752BBE10" w:rsidR="23E958B4">
        <w:rPr>
          <w:rStyle w:val="normaltextrun"/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</w:t>
      </w:r>
      <w:proofErr w:type="spellStart"/>
      <w:proofErr w:type="spellEnd"/>
    </w:p>
    <w:p w:rsidR="18458F4C" w:rsidP="752BBE10" w:rsidRDefault="18458F4C" w14:paraId="493AD49B" w14:textId="6CB2769A">
      <w:pPr>
        <w:pStyle w:val="paragraph"/>
        <w:spacing w:before="0" w:beforeAutospacing="off" w:after="0" w:afterAutospacing="off" w:line="276" w:lineRule="auto"/>
        <w:ind w:left="0" w:firstLine="720"/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If the </w:t>
      </w:r>
      <w:r w:rsidRPr="752BBE10" w:rsidR="1207FC47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individual</w:t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already has an account with </w:t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My</w:t>
      </w:r>
      <w:r w:rsidRPr="752BBE10" w:rsidR="279C828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Teach First</w:t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they may be trying to access the </w:t>
      </w:r>
      <w:r>
        <w:tab/>
      </w:r>
      <w:r>
        <w:tab/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account </w:t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through that e-mail address. If the </w:t>
      </w:r>
      <w:r w:rsidRPr="752BBE10" w:rsidR="570D56EB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i</w:t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nduction </w:t>
      </w:r>
      <w:r w:rsidRPr="752BBE10" w:rsidR="0CC8963A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</w:t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utor has provided different e-mail addres</w:t>
      </w:r>
      <w:r w:rsidRPr="752BBE10" w:rsidR="321EA416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 </w:t>
      </w:r>
      <w:r>
        <w:tab/>
      </w:r>
      <w:r>
        <w:tab/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(usually </w:t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</w:t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heir school e-mail) on the DfE service, the ECT/mentor must use that same e-mail to login </w:t>
      </w:r>
      <w:r>
        <w:tab/>
      </w:r>
      <w:r w:rsidRPr="752BBE10" w:rsidR="18458F4C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to My</w:t>
      </w:r>
      <w:r w:rsidRPr="752BBE10" w:rsidR="17C65F02">
        <w:rPr>
          <w:rStyle w:val="normaltextrun"/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Teach First.</w:t>
      </w:r>
    </w:p>
    <w:p w:rsidRPr="003F4686" w:rsidR="00B35D03" w:rsidP="752BBE10" w:rsidRDefault="00931939" w14:paraId="2C21D95B" w14:textId="054B2888">
      <w:pPr>
        <w:pStyle w:val="paragraph"/>
        <w:numPr>
          <w:ilvl w:val="0"/>
          <w:numId w:val="21"/>
        </w:numPr>
        <w:spacing w:before="0" w:beforeAutospacing="off" w:after="0" w:afterAutospacing="off" w:line="276" w:lineRule="auto"/>
        <w:textAlignment w:val="baseline"/>
        <w:rPr>
          <w:rStyle w:val="normaltextrun"/>
          <w:rFonts w:ascii="Arial" w:hAnsi="Arial" w:cs="Arial"/>
          <w:b w:val="1"/>
          <w:bCs w:val="1"/>
          <w:color w:val="000000"/>
          <w:sz w:val="20"/>
          <w:szCs w:val="20"/>
        </w:rPr>
      </w:pPr>
      <w:r w:rsidRPr="752BBE10" w:rsidR="1C5BF2E7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Ask the individual to c</w:t>
      </w:r>
      <w:r w:rsidRPr="752BBE10" w:rsidR="3421B838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heck </w:t>
      </w:r>
      <w:r w:rsidRPr="752BBE10" w:rsidR="2FEE2716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the</w:t>
      </w:r>
      <w:r w:rsidRPr="752BBE10" w:rsidR="4DF918CE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ir</w:t>
      </w:r>
      <w:r w:rsidRPr="752BBE10" w:rsidR="3421B838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 spam folder.</w:t>
      </w:r>
    </w:p>
    <w:p w:rsidR="003F4686" w:rsidP="752BBE10" w:rsidRDefault="003F4686" w14:paraId="299C4AC8" w14:textId="1AB70938">
      <w:pPr>
        <w:pStyle w:val="paragraph"/>
        <w:spacing w:before="0" w:beforeAutospacing="off" w:after="0" w:afterAutospacing="off" w:line="276" w:lineRule="auto"/>
        <w:ind w:left="720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 w:rsidRPr="752BBE10" w:rsidR="003F4686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Sometimes </w:t>
      </w:r>
      <w:r w:rsidRPr="752BBE10" w:rsidR="00966480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the automated email can go into </w:t>
      </w:r>
      <w:r w:rsidRPr="752BBE10" w:rsidR="00864ACD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the </w:t>
      </w:r>
      <w:r w:rsidRPr="752BBE10" w:rsidR="00966480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spam or junk folder of </w:t>
      </w:r>
      <w:r w:rsidRPr="752BBE10" w:rsidR="462656C4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the</w:t>
      </w:r>
      <w:r w:rsidRPr="752BBE10" w:rsidR="00966480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email</w:t>
      </w:r>
      <w:r w:rsidRPr="752BBE10" w:rsidR="00091E47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 address that has been registered</w:t>
      </w:r>
      <w:r w:rsidRPr="752BBE10" w:rsidR="00966480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 xml:space="preserve">. </w:t>
      </w:r>
      <w:r w:rsidRPr="752BBE10" w:rsidR="00BE714A">
        <w:rPr>
          <w:rStyle w:val="normaltextrun"/>
          <w:rFonts w:ascii="Arial" w:hAnsi="Arial" w:cs="Arial"/>
          <w:color w:val="000000" w:themeColor="text1" w:themeTint="FF" w:themeShade="FF"/>
          <w:sz w:val="20"/>
          <w:szCs w:val="20"/>
        </w:rPr>
        <w:t>If this has happened, please mark the sender as ‘safe’.</w:t>
      </w:r>
    </w:p>
    <w:p w:rsidRPr="003E4740" w:rsidR="00BE714A" w:rsidP="752BBE10" w:rsidRDefault="003E4740" w14:paraId="6BEDA283" w14:textId="40B09783">
      <w:pPr>
        <w:pStyle w:val="paragraph"/>
        <w:numPr>
          <w:ilvl w:val="0"/>
          <w:numId w:val="21"/>
        </w:numPr>
        <w:spacing w:before="0" w:beforeAutospacing="off" w:after="0" w:afterAutospacing="off" w:line="276" w:lineRule="auto"/>
        <w:textAlignment w:val="baseline"/>
        <w:rPr>
          <w:rStyle w:val="normaltextrun"/>
          <w:rFonts w:ascii="Arial" w:hAnsi="Arial" w:cs="Arial"/>
          <w:b w:val="1"/>
          <w:bCs w:val="1"/>
          <w:color w:val="000000"/>
          <w:sz w:val="20"/>
          <w:szCs w:val="20"/>
        </w:rPr>
      </w:pPr>
      <w:r w:rsidRPr="752BBE10" w:rsidR="6FCFB666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Reset </w:t>
      </w:r>
      <w:r w:rsidRPr="752BBE10" w:rsidR="6CFB1B42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>the</w:t>
      </w:r>
      <w:r w:rsidRPr="752BBE10" w:rsidR="6FCFB666">
        <w:rPr>
          <w:rStyle w:val="normaltextrun"/>
          <w:rFonts w:ascii="Arial" w:hAnsi="Arial" w:cs="Arial"/>
          <w:b w:val="1"/>
          <w:bCs w:val="1"/>
          <w:color w:val="000000" w:themeColor="text1" w:themeTint="FF" w:themeShade="FF"/>
          <w:sz w:val="20"/>
          <w:szCs w:val="20"/>
        </w:rPr>
        <w:t xml:space="preserve"> password with Teach First.</w:t>
      </w:r>
    </w:p>
    <w:p w:rsidRPr="003E4740" w:rsidR="003E4740" w:rsidP="29E8C307" w:rsidRDefault="000B4C6A" w14:paraId="16805CDA" w14:textId="77777777">
      <w:pPr>
        <w:pStyle w:val="paragraph"/>
        <w:spacing w:before="0" w:beforeAutospacing="0" w:after="0" w:afterAutospacing="0" w:line="276" w:lineRule="auto"/>
        <w:ind w:left="720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Visit the My Teach First website here </w:t>
      </w:r>
      <w:hyperlink r:id="rId10">
        <w:r w:rsidRPr="29E8C307">
          <w:rPr>
            <w:rStyle w:val="Hyperlink"/>
            <w:rFonts w:ascii="Arial" w:hAnsi="Arial" w:cs="Arial"/>
            <w:sz w:val="20"/>
            <w:szCs w:val="20"/>
          </w:rPr>
          <w:t>https://my.teachfirst.org.uk/user/password</w:t>
        </w:r>
      </w:hyperlink>
      <w:r w:rsidRPr="29E8C307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29E8C307" w:rsidR="005C061E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to reset your password. If we have the correct email address for you, </w:t>
      </w:r>
      <w:r w:rsidRPr="29E8C307" w:rsidR="000A4FB5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you will receive an email from the following email address </w:t>
      </w:r>
      <w:hyperlink r:id="rId11">
        <w:r w:rsidRPr="29E8C307" w:rsidR="000A4FB5">
          <w:rPr>
            <w:rStyle w:val="normaltextrun"/>
            <w:rFonts w:ascii="Arial" w:hAnsi="Arial" w:cs="Arial"/>
            <w:color w:val="0563C1"/>
            <w:sz w:val="20"/>
            <w:szCs w:val="20"/>
            <w:u w:val="single"/>
          </w:rPr>
          <w:t>my.teachfirst@teachfirst.org.uk</w:t>
        </w:r>
      </w:hyperlink>
      <w:r w:rsidRPr="29E8C307" w:rsidR="000A4FB5">
        <w:rPr>
          <w:rFonts w:ascii="Segoe UI" w:hAnsi="Segoe UI" w:cs="Segoe UI"/>
          <w:sz w:val="18"/>
          <w:szCs w:val="18"/>
        </w:rPr>
        <w:t xml:space="preserve">. </w:t>
      </w:r>
      <w:r w:rsidRPr="29E8C307" w:rsidR="000A4FB5">
        <w:rPr>
          <w:rFonts w:ascii="Arial" w:hAnsi="Arial" w:cs="Arial"/>
          <w:sz w:val="20"/>
          <w:szCs w:val="20"/>
        </w:rPr>
        <w:t>As above, don’t forget to check your spam folder</w:t>
      </w:r>
      <w:r w:rsidRPr="29E8C307" w:rsidR="00BA1D64">
        <w:rPr>
          <w:rFonts w:ascii="Arial" w:hAnsi="Arial" w:cs="Arial"/>
          <w:sz w:val="20"/>
          <w:szCs w:val="20"/>
        </w:rPr>
        <w:t>.</w:t>
      </w:r>
      <w:r w:rsidRPr="29E8C307" w:rsidR="000A4FB5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 </w:t>
      </w:r>
    </w:p>
    <w:p w:rsidR="00BE79F5" w:rsidP="005A5F74" w:rsidRDefault="00BE79F5" w14:paraId="5576C1FA" w14:textId="37EB1F79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:rsidR="00241468" w:rsidP="005A5F74" w:rsidRDefault="00241468" w14:paraId="47FC8928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5C061E" w:rsidP="005A5F74" w:rsidRDefault="0015450C" w14:paraId="3E26AE9B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What to do if the log-in details on the automated email have expired</w:t>
      </w:r>
    </w:p>
    <w:p w:rsidR="00241468" w:rsidP="005A5F74" w:rsidRDefault="00241468" w14:paraId="6D053970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</w:p>
    <w:p w:rsidRPr="00241468" w:rsidR="0015450C" w:rsidP="005A5F74" w:rsidRDefault="00241468" w14:paraId="7C796250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/>
          <w:sz w:val="20"/>
          <w:szCs w:val="20"/>
        </w:rPr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The quickest way to resolve this issue is to reset </w:t>
      </w:r>
      <w:r w:rsidR="00306F4C">
        <w:rPr>
          <w:rStyle w:val="normaltextrun"/>
          <w:rFonts w:ascii="Arial" w:hAnsi="Arial" w:cs="Arial"/>
          <w:color w:val="000000"/>
          <w:sz w:val="20"/>
          <w:szCs w:val="20"/>
        </w:rPr>
        <w:t>the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password yourself. You can find details of how to do this in step 3 above.</w:t>
      </w:r>
    </w:p>
    <w:p w:rsidRPr="0015450C" w:rsidR="0015450C" w:rsidP="005A5F74" w:rsidRDefault="0015450C" w14:paraId="57BD952A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2B6F54" w:rsidP="005A5F74" w:rsidRDefault="002B6F54" w14:paraId="1F106113" w14:textId="77777777"/>
    <w:p w:rsidR="002B6F54" w:rsidP="005A5F74" w:rsidRDefault="002B6F54" w14:paraId="5268D032" w14:textId="77777777">
      <w:pPr>
        <w:pStyle w:val="Heading1"/>
        <w:spacing w:line="276" w:lineRule="auto"/>
      </w:pPr>
      <w:bookmarkStart w:name="_Toc113363993" w:id="6"/>
      <w:r>
        <w:t>Accessing Brightspace</w:t>
      </w:r>
      <w:bookmarkEnd w:id="6"/>
    </w:p>
    <w:p w:rsidR="002B6F54" w:rsidP="005A5F74" w:rsidRDefault="002D231B" w14:paraId="1A07F425" w14:textId="0EC95E66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Brightspace is accessed via My Teach First. Once successfully logged </w:t>
      </w:r>
      <w:r w:rsidR="002E04A9">
        <w:rPr>
          <w:color w:val="000000"/>
          <w:shd w:val="clear" w:color="auto" w:fill="FFFFFF"/>
        </w:rPr>
        <w:t>o</w:t>
      </w:r>
      <w:r>
        <w:rPr>
          <w:color w:val="000000"/>
          <w:shd w:val="clear" w:color="auto" w:fill="FFFFFF"/>
        </w:rPr>
        <w:t xml:space="preserve">nto My Teach First, </w:t>
      </w:r>
      <w:r w:rsidR="00C149E2">
        <w:rPr>
          <w:color w:val="000000"/>
          <w:shd w:val="clear" w:color="auto" w:fill="FFFFFF"/>
        </w:rPr>
        <w:t>y</w:t>
      </w:r>
      <w:r w:rsidR="002B6F54">
        <w:rPr>
          <w:color w:val="000000"/>
          <w:shd w:val="clear" w:color="auto" w:fill="FFFFFF"/>
        </w:rPr>
        <w:t>ou</w:t>
      </w:r>
      <w:r w:rsidR="006D301F">
        <w:rPr>
          <w:color w:val="000000"/>
          <w:shd w:val="clear" w:color="auto" w:fill="FFFFFF"/>
        </w:rPr>
        <w:t xml:space="preserve"> can</w:t>
      </w:r>
      <w:r w:rsidR="002B6F54">
        <w:rPr>
          <w:color w:val="000000"/>
          <w:shd w:val="clear" w:color="auto" w:fill="FFFFFF"/>
        </w:rPr>
        <w:t xml:space="preserve"> access </w:t>
      </w:r>
      <w:r w:rsidR="006A493C">
        <w:rPr>
          <w:color w:val="000000"/>
          <w:shd w:val="clear" w:color="auto" w:fill="FFFFFF"/>
        </w:rPr>
        <w:t xml:space="preserve">Brightspace </w:t>
      </w:r>
      <w:r w:rsidR="002B6F54">
        <w:rPr>
          <w:color w:val="000000"/>
          <w:shd w:val="clear" w:color="auto" w:fill="FFFFFF"/>
        </w:rPr>
        <w:t xml:space="preserve">by clicking on the link </w:t>
      </w:r>
      <w:r w:rsidR="00C149E2">
        <w:rPr>
          <w:color w:val="000000"/>
          <w:shd w:val="clear" w:color="auto" w:fill="FFFFFF"/>
        </w:rPr>
        <w:t xml:space="preserve">on the homepage. </w:t>
      </w:r>
    </w:p>
    <w:p w:rsidR="001E3BC7" w:rsidP="005A5F74" w:rsidRDefault="00FF01D2" w14:paraId="3E2DEB16" w14:textId="77777777">
      <w:pPr>
        <w:rPr>
          <w:color w:val="000000"/>
          <w:shd w:val="clear" w:color="auto" w:fill="FFFFFF"/>
        </w:rPr>
      </w:pPr>
      <w:r w:rsidRPr="00FF01D2">
        <w:rPr>
          <w:noProof/>
          <w:color w:val="000000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3378345E" wp14:editId="257DC754">
            <wp:simplePos x="0" y="0"/>
            <wp:positionH relativeFrom="margin">
              <wp:align>left</wp:align>
            </wp:positionH>
            <wp:positionV relativeFrom="paragraph">
              <wp:posOffset>-2540</wp:posOffset>
            </wp:positionV>
            <wp:extent cx="2755900" cy="1519555"/>
            <wp:effectExtent l="0" t="0" r="6350" b="4445"/>
            <wp:wrapTight wrapText="bothSides">
              <wp:wrapPolygon edited="0">
                <wp:start x="0" y="0"/>
                <wp:lineTo x="0" y="21392"/>
                <wp:lineTo x="21500" y="21392"/>
                <wp:lineTo x="21500" y="0"/>
                <wp:lineTo x="0" y="0"/>
              </wp:wrapPolygon>
            </wp:wrapTight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5900" cy="151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6384" w:rsidP="005A5F74" w:rsidRDefault="00FF01D2" w14:paraId="02A074F3" w14:textId="7777777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The image on the left</w:t>
      </w:r>
      <w:r w:rsidR="008C6384">
        <w:rPr>
          <w:color w:val="000000"/>
          <w:shd w:val="clear" w:color="auto" w:fill="FFFFFF"/>
        </w:rPr>
        <w:t xml:space="preserve"> is an example of the link</w:t>
      </w:r>
      <w:r w:rsidR="001E3BC7">
        <w:rPr>
          <w:color w:val="000000"/>
          <w:shd w:val="clear" w:color="auto" w:fill="FFFFFF"/>
        </w:rPr>
        <w:t xml:space="preserve"> to access Brightspace via My Teach First. Please note you may have to scroll down to find this</w:t>
      </w:r>
      <w:r w:rsidR="001574CA">
        <w:rPr>
          <w:color w:val="000000"/>
          <w:shd w:val="clear" w:color="auto" w:fill="FFFFFF"/>
        </w:rPr>
        <w:t xml:space="preserve"> link.</w:t>
      </w:r>
    </w:p>
    <w:p w:rsidR="001E3BC7" w:rsidP="005A5F74" w:rsidRDefault="001E3BC7" w14:paraId="60B34C77" w14:textId="77777777">
      <w:pPr>
        <w:rPr>
          <w:color w:val="000000"/>
          <w:shd w:val="clear" w:color="auto" w:fill="FFFFFF"/>
        </w:rPr>
      </w:pPr>
    </w:p>
    <w:p w:rsidR="00242D30" w:rsidP="00242D30" w:rsidRDefault="00242D30" w14:paraId="5989684B" w14:textId="77777777"/>
    <w:p w:rsidR="008647B3" w:rsidP="00242D30" w:rsidRDefault="008647B3" w14:paraId="0772E7C8" w14:textId="7DFEFB23"/>
    <w:p w:rsidR="001657F3" w:rsidP="001657F3" w:rsidRDefault="001657F3" w14:paraId="18B194AC" w14:textId="190F6578">
      <w:pPr>
        <w:rPr>
          <w:color w:val="000000"/>
        </w:rPr>
      </w:pPr>
      <w:r>
        <w:rPr>
          <w:rStyle w:val="normaltextrun"/>
          <w:color w:val="000000"/>
          <w:shd w:val="clear" w:color="auto" w:fill="FFFFFF"/>
        </w:rPr>
        <w:t xml:space="preserve">Brightspace is best accessed via a laptop or computer, however </w:t>
      </w:r>
      <w:r w:rsidRPr="00BB5C23">
        <w:rPr>
          <w:color w:val="000000"/>
        </w:rPr>
        <w:t>you can also access via the browser on a mobile or tablet device if required. </w:t>
      </w:r>
      <w:r>
        <w:rPr>
          <w:color w:val="000000"/>
        </w:rPr>
        <w:t xml:space="preserve">A strong internet connection is required – we suggest connecting via Wi-Fi or broadband rather than a </w:t>
      </w:r>
      <w:r w:rsidR="001918ED">
        <w:rPr>
          <w:color w:val="000000"/>
        </w:rPr>
        <w:t>hotspot</w:t>
      </w:r>
      <w:r>
        <w:rPr>
          <w:color w:val="000000"/>
        </w:rPr>
        <w:t>. We recommend using the latest versions of Google Chrome or Mozilla Firefox to access Brightspace, because the platform is not supported by Internet Explorer.</w:t>
      </w:r>
    </w:p>
    <w:p w:rsidR="001657F3" w:rsidP="00242D30" w:rsidRDefault="001657F3" w14:paraId="39F575B6" w14:textId="77777777"/>
    <w:p w:rsidRPr="00242D30" w:rsidR="00242D30" w:rsidP="00242D30" w:rsidRDefault="00242D30" w14:paraId="5E3291A9" w14:textId="77777777"/>
    <w:p w:rsidR="00953866" w:rsidP="00FD35F9" w:rsidRDefault="001574CA" w14:paraId="550AEE77" w14:textId="77777777">
      <w:pPr>
        <w:pStyle w:val="Heading1"/>
        <w:spacing w:line="276" w:lineRule="auto"/>
      </w:pPr>
      <w:bookmarkStart w:name="_Toc113363994" w:id="7"/>
      <w:r>
        <w:t xml:space="preserve">What to expect </w:t>
      </w:r>
      <w:r w:rsidR="00A46AE4">
        <w:t>on Brightspace</w:t>
      </w:r>
      <w:bookmarkEnd w:id="7"/>
      <w:r w:rsidR="00A46AE4">
        <w:t xml:space="preserve"> </w:t>
      </w:r>
    </w:p>
    <w:p w:rsidR="006A2E09" w:rsidP="005A5F74" w:rsidRDefault="4785E02F" w14:paraId="1F6B1E8E" w14:textId="1C682102">
      <w:r>
        <w:t xml:space="preserve">Please </w:t>
      </w:r>
      <w:r w:rsidR="00E42868">
        <w:t xml:space="preserve">note </w:t>
      </w:r>
      <w:r w:rsidR="00774DD1">
        <w:t>it can take up to 48 hours</w:t>
      </w:r>
      <w:r w:rsidR="00711F51">
        <w:t xml:space="preserve"> after your My Teach First account has been activated for </w:t>
      </w:r>
      <w:r w:rsidR="00F427FE">
        <w:t>the</w:t>
      </w:r>
      <w:r w:rsidR="00711F51">
        <w:t xml:space="preserve"> </w:t>
      </w:r>
      <w:r w:rsidR="00926E13">
        <w:t xml:space="preserve">learning content to appear. </w:t>
      </w:r>
    </w:p>
    <w:p w:rsidR="00557A36" w:rsidP="005A5F74" w:rsidRDefault="00EB09C9" w14:paraId="13582746" w14:textId="1CBBADCB">
      <w:pPr>
        <w:rPr>
          <w:rStyle w:val="normaltextrun"/>
          <w:color w:val="000000"/>
          <w:shd w:val="clear" w:color="auto" w:fill="FFFFFF"/>
        </w:rPr>
      </w:pPr>
      <w:r>
        <w:t xml:space="preserve">Once </w:t>
      </w:r>
      <w:r w:rsidR="0084213E">
        <w:t>the</w:t>
      </w:r>
      <w:r>
        <w:t xml:space="preserve"> learning content is visible, </w:t>
      </w:r>
      <w:r w:rsidR="0084213E">
        <w:t>ECTs</w:t>
      </w:r>
      <w:r w:rsidR="006B47E2">
        <w:t xml:space="preserve"> and mentors</w:t>
      </w:r>
      <w:r w:rsidR="0084213E">
        <w:t xml:space="preserve"> will</w:t>
      </w:r>
      <w:r>
        <w:t xml:space="preserve"> find</w:t>
      </w:r>
      <w:r w:rsidR="00E051BD">
        <w:t xml:space="preserve"> an</w:t>
      </w:r>
      <w:r w:rsidR="00557A36">
        <w:t xml:space="preserve"> </w:t>
      </w:r>
      <w:r w:rsidR="00C37014">
        <w:t>induction</w:t>
      </w:r>
      <w:r w:rsidR="00E051BD">
        <w:t xml:space="preserve"> module which we recommend </w:t>
      </w:r>
      <w:r w:rsidR="00557A36">
        <w:t>completing</w:t>
      </w:r>
      <w:r w:rsidR="00E051BD">
        <w:t xml:space="preserve"> before</w:t>
      </w:r>
      <w:r w:rsidR="00BF10D8">
        <w:t xml:space="preserve"> beginning </w:t>
      </w:r>
      <w:r w:rsidR="0084213E">
        <w:t>th</w:t>
      </w:r>
      <w:r w:rsidR="00557A36">
        <w:t>e</w:t>
      </w:r>
      <w:r w:rsidR="0084213E">
        <w:t xml:space="preserve"> </w:t>
      </w:r>
      <w:r w:rsidR="00BF10D8">
        <w:t>course. This introductory module</w:t>
      </w:r>
      <w:r w:rsidR="00374911">
        <w:t xml:space="preserve"> will </w:t>
      </w:r>
      <w:r w:rsidR="00374911">
        <w:rPr>
          <w:rStyle w:val="normaltextrun"/>
          <w:color w:val="000000"/>
          <w:shd w:val="clear" w:color="auto" w:fill="FFFFFF"/>
        </w:rPr>
        <w:t xml:space="preserve">provide an overview of </w:t>
      </w:r>
      <w:r w:rsidR="0084213E">
        <w:rPr>
          <w:rStyle w:val="normaltextrun"/>
          <w:color w:val="000000"/>
          <w:shd w:val="clear" w:color="auto" w:fill="FFFFFF"/>
        </w:rPr>
        <w:t>the</w:t>
      </w:r>
      <w:r w:rsidR="00374911">
        <w:rPr>
          <w:rStyle w:val="normaltextrun"/>
          <w:color w:val="000000"/>
          <w:shd w:val="clear" w:color="auto" w:fill="FFFFFF"/>
        </w:rPr>
        <w:t xml:space="preserve"> online learning platforms,</w:t>
      </w:r>
      <w:r w:rsidR="00F1338F">
        <w:rPr>
          <w:rStyle w:val="normaltextrun"/>
          <w:color w:val="000000"/>
          <w:shd w:val="clear" w:color="auto" w:fill="FFFFFF"/>
        </w:rPr>
        <w:t xml:space="preserve"> </w:t>
      </w:r>
      <w:r w:rsidR="000A77B6">
        <w:rPr>
          <w:rStyle w:val="normaltextrun"/>
          <w:color w:val="000000"/>
          <w:shd w:val="clear" w:color="auto" w:fill="FFFFFF"/>
        </w:rPr>
        <w:t xml:space="preserve">teaching </w:t>
      </w:r>
      <w:r w:rsidR="0084213E">
        <w:rPr>
          <w:rStyle w:val="normaltextrun"/>
          <w:color w:val="000000"/>
          <w:shd w:val="clear" w:color="auto" w:fill="FFFFFF"/>
        </w:rPr>
        <w:t xml:space="preserve">them </w:t>
      </w:r>
      <w:r w:rsidR="000A77B6">
        <w:rPr>
          <w:rStyle w:val="normaltextrun"/>
          <w:color w:val="000000"/>
          <w:shd w:val="clear" w:color="auto" w:fill="FFFFFF"/>
        </w:rPr>
        <w:t>how</w:t>
      </w:r>
      <w:r w:rsidR="00F1338F">
        <w:rPr>
          <w:rStyle w:val="normaltextrun"/>
          <w:color w:val="000000"/>
          <w:shd w:val="clear" w:color="auto" w:fill="FFFFFF"/>
        </w:rPr>
        <w:t xml:space="preserve"> to</w:t>
      </w:r>
      <w:r w:rsidR="00374911">
        <w:rPr>
          <w:rStyle w:val="normaltextrun"/>
          <w:color w:val="000000"/>
          <w:shd w:val="clear" w:color="auto" w:fill="FFFFFF"/>
        </w:rPr>
        <w:t xml:space="preserve"> navigate Brightspace and </w:t>
      </w:r>
      <w:r w:rsidR="000A77B6">
        <w:rPr>
          <w:rStyle w:val="normaltextrun"/>
          <w:color w:val="000000"/>
          <w:shd w:val="clear" w:color="auto" w:fill="FFFFFF"/>
        </w:rPr>
        <w:t>providing</w:t>
      </w:r>
      <w:r w:rsidR="00374911">
        <w:rPr>
          <w:rStyle w:val="normaltextrun"/>
          <w:color w:val="000000"/>
          <w:shd w:val="clear" w:color="auto" w:fill="FFFFFF"/>
        </w:rPr>
        <w:t xml:space="preserve"> tips about how to make the most of your online learning. </w:t>
      </w:r>
      <w:r w:rsidR="000A77B6">
        <w:rPr>
          <w:rStyle w:val="normaltextrun"/>
          <w:color w:val="000000"/>
          <w:shd w:val="clear" w:color="auto" w:fill="FFFFFF"/>
        </w:rPr>
        <w:t xml:space="preserve">This module will also include some introductory information on </w:t>
      </w:r>
      <w:r w:rsidR="006B47E2">
        <w:rPr>
          <w:rStyle w:val="normaltextrun"/>
          <w:color w:val="000000"/>
          <w:shd w:val="clear" w:color="auto" w:fill="FFFFFF"/>
        </w:rPr>
        <w:t xml:space="preserve">the </w:t>
      </w:r>
      <w:r w:rsidR="000A77B6">
        <w:rPr>
          <w:rStyle w:val="normaltextrun"/>
          <w:color w:val="000000"/>
          <w:shd w:val="clear" w:color="auto" w:fill="FFFFFF"/>
        </w:rPr>
        <w:t>programme content.</w:t>
      </w:r>
      <w:r w:rsidR="00557A36">
        <w:rPr>
          <w:rStyle w:val="normaltextrun"/>
          <w:color w:val="000000"/>
          <w:shd w:val="clear" w:color="auto" w:fill="FFFFFF"/>
        </w:rPr>
        <w:t xml:space="preserve"> </w:t>
      </w:r>
      <w:r w:rsidR="00557A36">
        <w:rPr>
          <w:rStyle w:val="normaltextrun"/>
          <w:color w:val="000000"/>
        </w:rPr>
        <w:t>As the programme progresses, further learning content and modules will be added for ECTs and mentors to complete.</w:t>
      </w:r>
    </w:p>
    <w:p w:rsidRPr="00444889" w:rsidR="007116AF" w:rsidP="005A5F74" w:rsidRDefault="005103D6" w14:paraId="422A9250" w14:textId="64626610">
      <w:pPr>
        <w:rPr>
          <w:rStyle w:val="normaltextrun"/>
          <w:color w:val="000000"/>
        </w:rPr>
      </w:pPr>
      <w:r>
        <w:rPr>
          <w:color w:val="000000"/>
        </w:rPr>
        <w:t xml:space="preserve">Brightspace has been designed to meet Web Content Accessibility Guidelines, and therefore supports many assistive technologies such as screen readers. </w:t>
      </w:r>
      <w:r w:rsidR="004E2FA9">
        <w:rPr>
          <w:color w:val="000000"/>
        </w:rPr>
        <w:t>We recommend you enable speakers/audio</w:t>
      </w:r>
      <w:r w:rsidR="00A50BB6">
        <w:rPr>
          <w:color w:val="000000"/>
        </w:rPr>
        <w:t>, but all videos will also have closed captions available.</w:t>
      </w:r>
    </w:p>
    <w:p w:rsidRPr="007116AF" w:rsidR="005A5F74" w:rsidP="005A5F74" w:rsidRDefault="007116AF" w14:paraId="7D545F07" w14:textId="6F703239">
      <w:pPr>
        <w:rPr>
          <w:b/>
          <w:bCs/>
        </w:rPr>
      </w:pPr>
      <w:r>
        <w:rPr>
          <w:b/>
          <w:bCs/>
        </w:rPr>
        <w:t>Video guidance</w:t>
      </w:r>
    </w:p>
    <w:p w:rsidRPr="000801B4" w:rsidR="00917E89" w:rsidP="000801B4" w:rsidRDefault="007C60B1" w14:paraId="185359CA" w14:textId="0ACD5231">
      <w:r w:rsidRPr="000801B4">
        <w:t>ECTs</w:t>
      </w:r>
      <w:r w:rsidRPr="000801B4" w:rsidR="007C37D6">
        <w:t xml:space="preserve"> can find information on what to expect on Brightspace by </w:t>
      </w:r>
      <w:r w:rsidRPr="00A65031" w:rsidR="007C37D6">
        <w:t xml:space="preserve">watching </w:t>
      </w:r>
      <w:hyperlink r:id="rId13">
        <w:r w:rsidRPr="00A65031" w:rsidR="10AB29F1">
          <w:rPr>
            <w:rStyle w:val="Hyperlink"/>
          </w:rPr>
          <w:t>this video</w:t>
        </w:r>
      </w:hyperlink>
      <w:r w:rsidRPr="00A65031" w:rsidR="10AB29F1">
        <w:t>.</w:t>
      </w:r>
      <w:r w:rsidRPr="00A65031" w:rsidR="00AA1212">
        <w:t xml:space="preserve"> It covers</w:t>
      </w:r>
      <w:r w:rsidRPr="000801B4" w:rsidR="00AA1212">
        <w:t xml:space="preserve"> the following:</w:t>
      </w:r>
    </w:p>
    <w:p w:rsidRPr="000801B4" w:rsidR="006A2E09" w:rsidP="000801B4" w:rsidRDefault="006A2E09" w14:paraId="50A863F6" w14:textId="716E1D4E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 xml:space="preserve">Modules and courses </w:t>
      </w:r>
      <w:r w:rsidR="00393007">
        <w:rPr>
          <w:rStyle w:val="normaltextrun"/>
          <w:rFonts w:ascii="Arial" w:hAnsi="Arial" w:cs="Arial"/>
          <w:sz w:val="20"/>
          <w:szCs w:val="20"/>
        </w:rPr>
        <w:t>they</w:t>
      </w:r>
      <w:r w:rsidRPr="000801B4">
        <w:rPr>
          <w:rStyle w:val="normaltextrun"/>
          <w:rFonts w:ascii="Arial" w:hAnsi="Arial" w:cs="Arial"/>
          <w:sz w:val="20"/>
          <w:szCs w:val="20"/>
        </w:rPr>
        <w:t xml:space="preserve"> are enrolled on.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6A2E09" w:rsidP="000801B4" w:rsidRDefault="006A2E09" w14:paraId="670FBC71" w14:textId="77777777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How to access the ECF self-directed learning.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6A2E09" w:rsidP="000801B4" w:rsidRDefault="006A2E09" w14:paraId="61BD205A" w14:textId="77777777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How to complete the baseline survey.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6A2E09" w:rsidP="000801B4" w:rsidRDefault="006A2E09" w14:paraId="2F8F0CB7" w14:textId="77777777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Navigating through the module content.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6A2E09" w:rsidP="000801B4" w:rsidRDefault="006A2E09" w14:paraId="1DE7912A" w14:textId="77777777">
      <w:pPr>
        <w:pStyle w:val="paragraph"/>
        <w:numPr>
          <w:ilvl w:val="0"/>
          <w:numId w:val="24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your progress.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7C37D6" w:rsidP="000801B4" w:rsidRDefault="007C37D6" w14:paraId="57B8B313" w14:textId="77777777"/>
    <w:p w:rsidRPr="000801B4" w:rsidR="00DF3ECE" w:rsidP="000801B4" w:rsidRDefault="00DF3ECE" w14:paraId="6D7DC004" w14:textId="7C215C55">
      <w:r>
        <w:t xml:space="preserve">Mentors can find information on what to expect on Brightspace by </w:t>
      </w:r>
      <w:r w:rsidRPr="0054480C">
        <w:t xml:space="preserve">watching </w:t>
      </w:r>
      <w:hyperlink r:id="rId14">
        <w:r w:rsidRPr="0054480C">
          <w:rPr>
            <w:rStyle w:val="Hyperlink"/>
          </w:rPr>
          <w:t>this video</w:t>
        </w:r>
      </w:hyperlink>
      <w:r w:rsidRPr="0054480C">
        <w:t>. It covers the</w:t>
      </w:r>
      <w:r>
        <w:t xml:space="preserve"> following:</w:t>
      </w:r>
    </w:p>
    <w:p w:rsidRPr="000801B4" w:rsidR="000B2340" w:rsidP="000801B4" w:rsidRDefault="000B2340" w14:paraId="7E8F8F50" w14:textId="77777777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How to access Brightspace via My Teach First.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0B2340" w:rsidP="000801B4" w:rsidRDefault="000B2340" w14:paraId="6479D956" w14:textId="77777777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Modules and courses you have access to.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0B2340" w:rsidP="000801B4" w:rsidRDefault="000B2340" w14:paraId="31939A06" w14:textId="77777777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Navigating through the module content.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0B2340" w:rsidP="000801B4" w:rsidRDefault="000B2340" w14:paraId="0688B399" w14:textId="77777777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your progress.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0B2340" w:rsidP="000801B4" w:rsidRDefault="000B2340" w14:paraId="455E98C6" w14:textId="77777777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ECTs progress.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0B2340" w:rsidP="000801B4" w:rsidRDefault="000B2340" w14:paraId="5917B381" w14:textId="77777777">
      <w:pPr>
        <w:pStyle w:val="paragraph"/>
        <w:numPr>
          <w:ilvl w:val="0"/>
          <w:numId w:val="28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Reviewing reflections and assignments from ECTs.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DF3ECE" w:rsidP="000801B4" w:rsidRDefault="00DF3ECE" w14:paraId="7FA9AC73" w14:textId="3D601ADB"/>
    <w:p w:rsidRPr="000801B4" w:rsidR="00DF3ECE" w:rsidP="000801B4" w:rsidRDefault="001C3011" w14:paraId="19F4BF55" w14:textId="4C610298">
      <w:r>
        <w:t>School i</w:t>
      </w:r>
      <w:r w:rsidR="008D0C8A">
        <w:t xml:space="preserve">nduction </w:t>
      </w:r>
      <w:r>
        <w:t>t</w:t>
      </w:r>
      <w:r w:rsidR="008D0C8A">
        <w:t>utors</w:t>
      </w:r>
      <w:r w:rsidR="00DF3ECE">
        <w:t xml:space="preserve"> can find information on what to expect on Brightspace by </w:t>
      </w:r>
      <w:r w:rsidRPr="00B14C2B" w:rsidR="00DF3ECE">
        <w:t xml:space="preserve">watching </w:t>
      </w:r>
      <w:hyperlink r:id="rId15">
        <w:r w:rsidRPr="00B14C2B" w:rsidR="00DF3ECE">
          <w:rPr>
            <w:rStyle w:val="Hyperlink"/>
          </w:rPr>
          <w:t>this video</w:t>
        </w:r>
      </w:hyperlink>
      <w:r w:rsidRPr="00B14C2B" w:rsidR="00DF3ECE">
        <w:t>. It covers</w:t>
      </w:r>
      <w:r w:rsidR="00DF3ECE">
        <w:t xml:space="preserve"> the following:</w:t>
      </w:r>
    </w:p>
    <w:p w:rsidRPr="000801B4" w:rsidR="000801B4" w:rsidP="000801B4" w:rsidRDefault="000801B4" w14:paraId="3902471E" w14:textId="6BD62044">
      <w:pPr>
        <w:pStyle w:val="paragraph"/>
        <w:numPr>
          <w:ilvl w:val="0"/>
          <w:numId w:val="29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How to access Brightspace via My Teach First.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0801B4" w:rsidP="000801B4" w:rsidRDefault="000801B4" w14:paraId="6EC06F90" w14:textId="48FA0DF3">
      <w:pPr>
        <w:pStyle w:val="paragraph"/>
        <w:numPr>
          <w:ilvl w:val="0"/>
          <w:numId w:val="30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Modules and courses you have access to.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0801B4" w:rsidP="000801B4" w:rsidRDefault="000801B4" w14:paraId="6C2C18BE" w14:textId="69F7B75A">
      <w:pPr>
        <w:pStyle w:val="paragraph"/>
        <w:numPr>
          <w:ilvl w:val="0"/>
          <w:numId w:val="31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Accessing module content.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Pr="000801B4" w:rsidR="000801B4" w:rsidP="000801B4" w:rsidRDefault="000801B4" w14:paraId="014E9F9E" w14:textId="4ACDD03C">
      <w:pPr>
        <w:pStyle w:val="paragraph"/>
        <w:numPr>
          <w:ilvl w:val="0"/>
          <w:numId w:val="32"/>
        </w:numPr>
        <w:spacing w:before="0" w:beforeAutospacing="0" w:after="0" w:afterAutospacing="0" w:line="276" w:lineRule="auto"/>
        <w:ind w:left="1080" w:firstLine="0"/>
        <w:textAlignment w:val="baseline"/>
        <w:rPr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ECTs progress.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="000801B4" w:rsidP="000801B4" w:rsidRDefault="000801B4" w14:paraId="404E2393" w14:textId="571D8827">
      <w:pPr>
        <w:pStyle w:val="paragraph"/>
        <w:numPr>
          <w:ilvl w:val="0"/>
          <w:numId w:val="33"/>
        </w:numPr>
        <w:spacing w:before="0" w:beforeAutospacing="0" w:after="0" w:afterAutospacing="0" w:line="276" w:lineRule="auto"/>
        <w:ind w:left="1080" w:firstLine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0801B4">
        <w:rPr>
          <w:rStyle w:val="normaltextrun"/>
          <w:rFonts w:ascii="Arial" w:hAnsi="Arial" w:cs="Arial"/>
          <w:sz w:val="20"/>
          <w:szCs w:val="20"/>
        </w:rPr>
        <w:t>Viewing mentor content and checking progress and engagement of mentors you work with.</w:t>
      </w:r>
      <w:r w:rsidRPr="000801B4">
        <w:rPr>
          <w:rStyle w:val="eop"/>
          <w:rFonts w:ascii="Arial" w:hAnsi="Arial" w:cs="Arial"/>
          <w:sz w:val="20"/>
          <w:szCs w:val="20"/>
        </w:rPr>
        <w:t> </w:t>
      </w:r>
    </w:p>
    <w:p w:rsidR="006629BC" w:rsidP="006629BC" w:rsidRDefault="006629BC" w14:paraId="22FD1F8E" w14:textId="63B046D4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="006629BC" w:rsidP="006629BC" w:rsidRDefault="006629BC" w14:paraId="7C9A0E5A" w14:textId="3D257CA5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sz w:val="20"/>
          <w:szCs w:val="20"/>
        </w:rPr>
      </w:pPr>
    </w:p>
    <w:p w:rsidRPr="000801B4" w:rsidR="006629BC" w:rsidP="006629BC" w:rsidRDefault="006629BC" w14:paraId="622B99C9" w14:textId="64EC77DC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Style w:val="eop"/>
          <w:rFonts w:ascii="Arial" w:hAnsi="Arial" w:cs="Arial"/>
          <w:sz w:val="20"/>
          <w:szCs w:val="20"/>
        </w:rPr>
        <w:t xml:space="preserve">For further hints and tips for navigating Brightspace, please watch </w:t>
      </w:r>
      <w:hyperlink w:history="1" r:id="rId16">
        <w:r w:rsidRPr="003C5B0B">
          <w:rPr>
            <w:rStyle w:val="Hyperlink"/>
            <w:rFonts w:ascii="Arial" w:hAnsi="Arial" w:cs="Arial"/>
            <w:sz w:val="20"/>
            <w:szCs w:val="20"/>
          </w:rPr>
          <w:t>th</w:t>
        </w:r>
        <w:r w:rsidRPr="003C5B0B" w:rsidR="003C5B0B">
          <w:rPr>
            <w:rStyle w:val="Hyperlink"/>
            <w:rFonts w:ascii="Arial" w:hAnsi="Arial" w:cs="Arial"/>
            <w:sz w:val="20"/>
            <w:szCs w:val="20"/>
          </w:rPr>
          <w:t>is video</w:t>
        </w:r>
      </w:hyperlink>
      <w:r w:rsidR="003C5B0B">
        <w:rPr>
          <w:rStyle w:val="eop"/>
          <w:rFonts w:ascii="Arial" w:hAnsi="Arial" w:cs="Arial"/>
          <w:sz w:val="20"/>
          <w:szCs w:val="20"/>
        </w:rPr>
        <w:t>.</w:t>
      </w:r>
    </w:p>
    <w:p w:rsidRPr="000801B4" w:rsidR="000801B4" w:rsidP="000801B4" w:rsidRDefault="000801B4" w14:paraId="41265DAC" w14:textId="77777777"/>
    <w:p w:rsidRPr="007C37D6" w:rsidR="00DF3ECE" w:rsidP="005A5F74" w:rsidRDefault="00DF3ECE" w14:paraId="2AF30606" w14:textId="77777777"/>
    <w:p w:rsidR="002B6F54" w:rsidP="005A5F74" w:rsidRDefault="00920793" w14:paraId="33198B0C" w14:textId="77777777">
      <w:pPr>
        <w:pStyle w:val="Heading1"/>
        <w:spacing w:line="276" w:lineRule="auto"/>
      </w:pPr>
      <w:bookmarkStart w:name="_Toc113363995" w:id="8"/>
      <w:r>
        <w:t>How to report a problem</w:t>
      </w:r>
      <w:bookmarkEnd w:id="8"/>
    </w:p>
    <w:p w:rsidR="00275FAB" w:rsidP="005A5F74" w:rsidRDefault="005B3709" w14:paraId="75F82678" w14:textId="77777777">
      <w:pPr>
        <w:suppressAutoHyphens w:val="0"/>
        <w:spacing w:after="0"/>
        <w:textAlignment w:val="baseline"/>
        <w:rPr>
          <w:color w:val="000000"/>
        </w:rPr>
      </w:pPr>
      <w:r>
        <w:rPr>
          <w:color w:val="000000"/>
        </w:rPr>
        <w:t>If you are having technical difficulties or need support with either My Teach First or Bright</w:t>
      </w:r>
      <w:r w:rsidR="00917E89">
        <w:rPr>
          <w:color w:val="000000"/>
        </w:rPr>
        <w:t>space</w:t>
      </w:r>
      <w:r>
        <w:rPr>
          <w:color w:val="000000"/>
        </w:rPr>
        <w:t xml:space="preserve">, please </w:t>
      </w:r>
      <w:r w:rsidRPr="00275FAB" w:rsidR="00275FAB">
        <w:rPr>
          <w:color w:val="000000"/>
        </w:rPr>
        <w:t xml:space="preserve">contact us using </w:t>
      </w:r>
      <w:hyperlink w:history="1" r:id="rId17">
        <w:r w:rsidRPr="00275FAB" w:rsidR="00275FAB">
          <w:rPr>
            <w:rStyle w:val="Hyperlink"/>
          </w:rPr>
          <w:t>this form</w:t>
        </w:r>
      </w:hyperlink>
      <w:r w:rsidRPr="00275FAB" w:rsidR="00275FAB">
        <w:rPr>
          <w:color w:val="000000"/>
        </w:rPr>
        <w:t xml:space="preserve"> and provide the following information: </w:t>
      </w:r>
    </w:p>
    <w:p w:rsidRPr="00275FAB" w:rsidR="009762C8" w:rsidP="005A5F74" w:rsidRDefault="009762C8" w14:paraId="4BE8C500" w14:textId="77777777">
      <w:pPr>
        <w:suppressAutoHyphens w:val="0"/>
        <w:spacing w:after="0"/>
        <w:textAlignment w:val="baseline"/>
        <w:rPr>
          <w:rFonts w:ascii="Segoe UI" w:hAnsi="Segoe UI" w:cs="Segoe UI"/>
          <w:sz w:val="18"/>
          <w:szCs w:val="18"/>
        </w:rPr>
      </w:pPr>
    </w:p>
    <w:p w:rsidRPr="00275FAB" w:rsidR="00275FAB" w:rsidP="005A5F74" w:rsidRDefault="00275FAB" w14:paraId="3BDA7122" w14:textId="77777777">
      <w:pPr>
        <w:numPr>
          <w:ilvl w:val="0"/>
          <w:numId w:val="26"/>
        </w:numPr>
        <w:suppressAutoHyphens w:val="0"/>
        <w:spacing w:after="0"/>
        <w:textAlignment w:val="baseline"/>
        <w:rPr>
          <w:rFonts w:ascii="Calibri" w:hAnsi="Calibri" w:cs="Calibri"/>
        </w:rPr>
      </w:pPr>
      <w:r w:rsidRPr="00275FAB">
        <w:rPr>
          <w:color w:val="000000"/>
        </w:rPr>
        <w:t>The programme you are on and your role. </w:t>
      </w:r>
    </w:p>
    <w:p w:rsidRPr="00275FAB" w:rsidR="00275FAB" w:rsidP="005A5F74" w:rsidRDefault="00275FAB" w14:paraId="463300EA" w14:textId="77777777">
      <w:pPr>
        <w:numPr>
          <w:ilvl w:val="0"/>
          <w:numId w:val="26"/>
        </w:numPr>
        <w:suppressAutoHyphens w:val="0"/>
        <w:spacing w:after="0"/>
        <w:textAlignment w:val="baseline"/>
        <w:rPr>
          <w:rFonts w:ascii="Calibri" w:hAnsi="Calibri" w:cs="Calibri"/>
        </w:rPr>
      </w:pPr>
      <w:r w:rsidRPr="00275FAB">
        <w:rPr>
          <w:color w:val="000000"/>
        </w:rPr>
        <w:t>A brief description of the issue you are encountering. </w:t>
      </w:r>
    </w:p>
    <w:p w:rsidRPr="00430DAD" w:rsidR="00275FAB" w:rsidP="005A5F74" w:rsidRDefault="00275FAB" w14:paraId="2DB6E980" w14:textId="02325109">
      <w:pPr>
        <w:numPr>
          <w:ilvl w:val="0"/>
          <w:numId w:val="26"/>
        </w:numPr>
        <w:suppressAutoHyphens w:val="0"/>
        <w:spacing w:after="0"/>
        <w:textAlignment w:val="baseline"/>
        <w:rPr>
          <w:rFonts w:ascii="Calibri" w:hAnsi="Calibri" w:cs="Calibri"/>
        </w:rPr>
      </w:pPr>
      <w:r w:rsidRPr="00275FAB">
        <w:t xml:space="preserve">A full screenshot of your entire screen so that we can see the </w:t>
      </w:r>
      <w:r w:rsidR="00785D06">
        <w:t xml:space="preserve">web address </w:t>
      </w:r>
      <w:r w:rsidRPr="00275FAB">
        <w:t>of the page you are</w:t>
      </w:r>
      <w:r w:rsidR="005A5F74">
        <w:t xml:space="preserve"> </w:t>
      </w:r>
      <w:r w:rsidRPr="00275FAB">
        <w:t>accessing, the browser you are using, and any error messages you are seeing. </w:t>
      </w:r>
    </w:p>
    <w:p w:rsidRPr="00275FAB" w:rsidR="00430DAD" w:rsidP="005A5F74" w:rsidRDefault="00430DAD" w14:paraId="5D289AD5" w14:textId="77777777">
      <w:pPr>
        <w:suppressAutoHyphens w:val="0"/>
        <w:spacing w:after="0"/>
        <w:ind w:left="1080"/>
        <w:textAlignment w:val="baseline"/>
        <w:rPr>
          <w:rFonts w:ascii="Calibri" w:hAnsi="Calibri" w:cs="Calibri"/>
        </w:rPr>
      </w:pPr>
    </w:p>
    <w:p w:rsidRPr="00275FAB" w:rsidR="00275FAB" w:rsidP="005A5F74" w:rsidRDefault="00275FAB" w14:paraId="79C8B438" w14:textId="77777777">
      <w:pPr>
        <w:suppressAutoHyphens w:val="0"/>
        <w:spacing w:after="0"/>
        <w:textAlignment w:val="baseline"/>
        <w:rPr>
          <w:rFonts w:ascii="Segoe UI" w:hAnsi="Segoe UI" w:cs="Segoe UI"/>
          <w:sz w:val="18"/>
          <w:szCs w:val="18"/>
        </w:rPr>
      </w:pPr>
      <w:r w:rsidRPr="00275FAB">
        <w:t>This will help us to quickly identify and fix the issue for you.  </w:t>
      </w:r>
    </w:p>
    <w:p w:rsidR="00920793" w:rsidP="00920793" w:rsidRDefault="00920793" w14:paraId="23B6B631" w14:textId="77777777"/>
    <w:p w:rsidR="00444889" w:rsidP="00920793" w:rsidRDefault="00444889" w14:paraId="43CAAF24" w14:textId="77777777"/>
    <w:p w:rsidR="001C3011" w:rsidP="001C3011" w:rsidRDefault="001C3011" w14:paraId="541B30AD" w14:textId="29123EA5">
      <w:pPr>
        <w:pStyle w:val="Heading1"/>
      </w:pPr>
      <w:bookmarkStart w:name="_Toc113363996" w:id="9"/>
      <w:r>
        <w:t>Related documents</w:t>
      </w:r>
      <w:bookmarkEnd w:id="9"/>
    </w:p>
    <w:p w:rsidR="00657F4A" w:rsidP="00657F4A" w:rsidRDefault="00657F4A" w14:paraId="56953AFA" w14:textId="158171DB">
      <w:pPr>
        <w:rPr>
          <w:b/>
          <w:bCs/>
        </w:rPr>
      </w:pPr>
      <w:r w:rsidRPr="008D2571">
        <w:rPr>
          <w:b/>
          <w:bCs/>
        </w:rPr>
        <w:t xml:space="preserve">Getting started on My Teach First and Brightspace – for </w:t>
      </w:r>
      <w:r>
        <w:rPr>
          <w:b/>
          <w:bCs/>
        </w:rPr>
        <w:t>ECTs</w:t>
      </w:r>
    </w:p>
    <w:p w:rsidRPr="00657F4A" w:rsidR="00657F4A" w:rsidP="00657F4A" w:rsidRDefault="00657F4A" w14:paraId="4279D2B5" w14:textId="21571904">
      <w:r w:rsidR="00657F4A">
        <w:rPr/>
        <w:t>This guidance is designed to support ECTs with accessing Teach First platforms. It can be shared directly with this audience.</w:t>
      </w:r>
    </w:p>
    <w:sectPr w:rsidRPr="00657F4A" w:rsidR="00657F4A" w:rsidSect="00FE46F0">
      <w:headerReference w:type="default" r:id="rId18"/>
      <w:footerReference w:type="default" r:id="rId19"/>
      <w:type w:val="continuous"/>
      <w:pgSz w:w="11907" w:h="16839" w:orient="portrait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77D06" w:rsidP="0067613D" w:rsidRDefault="00477D06" w14:paraId="1039E843" w14:textId="77777777">
      <w:r>
        <w:separator/>
      </w:r>
    </w:p>
    <w:p w:rsidR="00477D06" w:rsidP="0067613D" w:rsidRDefault="00477D06" w14:paraId="18901135" w14:textId="77777777"/>
  </w:endnote>
  <w:endnote w:type="continuationSeparator" w:id="0">
    <w:p w:rsidR="00477D06" w:rsidP="0067613D" w:rsidRDefault="00477D06" w14:paraId="58F24A5A" w14:textId="77777777">
      <w:r>
        <w:continuationSeparator/>
      </w:r>
    </w:p>
    <w:p w:rsidR="00477D06" w:rsidP="0067613D" w:rsidRDefault="00477D06" w14:paraId="621B3F80" w14:textId="77777777"/>
  </w:endnote>
  <w:endnote w:type="continuationNotice" w:id="1">
    <w:p w:rsidR="00477D06" w:rsidRDefault="00477D06" w14:paraId="60BC8D4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687447" w:rsidR="00BA7465" w:rsidP="0067613D" w:rsidRDefault="001A48BE" w14:paraId="68D2E349" w14:textId="77777777">
    <w:pPr>
      <w:pStyle w:val="Footer"/>
      <w:rPr>
        <w:color w:val="0088CE"/>
      </w:rPr>
    </w:pPr>
    <w:r>
      <w:ptab w:alignment="left" w:relativeTo="margin" w:leader="none"/>
    </w:r>
    <w:hyperlink w:history="1" r:id="rId1">
      <w:r w:rsidRPr="00F63BD2" w:rsidR="00BA7465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alignment="center" w:relativeTo="margin" w:leader="none"/>
    </w:r>
    <w:r w:rsidRPr="00F63BD2" w:rsidR="000B61D1">
      <w:t xml:space="preserve">Page | </w:t>
    </w:r>
    <w:r w:rsidRPr="00F63BD2" w:rsidR="000B61D1">
      <w:fldChar w:fldCharType="begin"/>
    </w:r>
    <w:r w:rsidRPr="00F63BD2" w:rsidR="000B61D1">
      <w:instrText xml:space="preserve"> PAGE   \* MERGEFORMAT </w:instrText>
    </w:r>
    <w:r w:rsidRPr="00F63BD2" w:rsidR="000B61D1">
      <w:fldChar w:fldCharType="separate"/>
    </w:r>
    <w:r w:rsidRPr="00F63BD2">
      <w:rPr>
        <w:noProof/>
      </w:rPr>
      <w:t>1</w:t>
    </w:r>
    <w:r w:rsidRPr="00F63BD2" w:rsidR="000B61D1">
      <w:rPr>
        <w:noProof/>
      </w:rPr>
      <w:fldChar w:fldCharType="end"/>
    </w:r>
    <w:r w:rsidRPr="00F63BD2">
      <w:rPr>
        <w:noProof/>
      </w:rPr>
      <w:ptab w:alignment="right" w:relativeTo="margin" w:leader="none"/>
    </w:r>
    <w:r w:rsidR="00156C60">
      <w:rPr>
        <w:noProof/>
      </w:rPr>
      <w:t>R</w:t>
    </w:r>
    <w:r w:rsidRPr="00F63BD2" w:rsidR="000B61D1">
      <w:t xml:space="preserve">egistered </w:t>
    </w:r>
    <w:r w:rsidRPr="00F63BD2" w:rsidR="00BA7465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77D06" w:rsidP="0067613D" w:rsidRDefault="00477D06" w14:paraId="2AAE8977" w14:textId="77777777">
      <w:r>
        <w:separator/>
      </w:r>
    </w:p>
    <w:p w:rsidR="00477D06" w:rsidP="0067613D" w:rsidRDefault="00477D06" w14:paraId="04DC5D4C" w14:textId="77777777"/>
  </w:footnote>
  <w:footnote w:type="continuationSeparator" w:id="0">
    <w:p w:rsidR="00477D06" w:rsidP="0067613D" w:rsidRDefault="00477D06" w14:paraId="686D3A3E" w14:textId="77777777">
      <w:r>
        <w:continuationSeparator/>
      </w:r>
    </w:p>
    <w:p w:rsidR="00477D06" w:rsidP="0067613D" w:rsidRDefault="00477D06" w14:paraId="41605250" w14:textId="77777777"/>
  </w:footnote>
  <w:footnote w:type="continuationNotice" w:id="1">
    <w:p w:rsidR="00477D06" w:rsidRDefault="00477D06" w14:paraId="3F7D2E1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0B61D1" w:rsidR="001D595D" w:rsidP="00EC219F" w:rsidRDefault="003910F9" w14:paraId="3B6C4F43" w14:textId="77777777">
    <w:pPr>
      <w:pStyle w:val="NoSpacing"/>
      <w:spacing w:line="276" w:lineRule="auto"/>
      <w:ind w:left="4253"/>
      <w:jc w:val="right"/>
      <w:rPr>
        <w:color w:val="0088CE"/>
      </w:rPr>
    </w:pPr>
    <w:r>
      <w:rPr>
        <w:noProof/>
        <w:color w:val="0088CE"/>
      </w:rPr>
      <w:drawing>
        <wp:anchor distT="0" distB="0" distL="114300" distR="114300" simplePos="0" relativeHeight="251658240" behindDoc="1" locked="0" layoutInCell="1" allowOverlap="1" wp14:anchorId="7257F08C" wp14:editId="32B40F44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2">
    <w:nsid w:val="137b0b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7e0b1b5e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A32C38"/>
    <w:multiLevelType w:val="multilevel"/>
    <w:tmpl w:val="565C8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08513EC0"/>
    <w:multiLevelType w:val="multilevel"/>
    <w:tmpl w:val="0EA2D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C78B2"/>
    <w:multiLevelType w:val="multilevel"/>
    <w:tmpl w:val="278C9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8877903"/>
    <w:multiLevelType w:val="multilevel"/>
    <w:tmpl w:val="97788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320406B6"/>
    <w:multiLevelType w:val="hybridMultilevel"/>
    <w:tmpl w:val="DEB2EB28"/>
    <w:lvl w:ilvl="0">
      <w:start w:val="1"/>
      <w:numFmt w:val="decimal"/>
      <w:lvlText w:val="%1."/>
      <w:lvlJc w:val="left"/>
      <w:pPr>
        <w:ind w:left="720" w:hanging="360"/>
      </w:pPr>
      <w:rPr/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0B53031"/>
    <w:multiLevelType w:val="multilevel"/>
    <w:tmpl w:val="F0B62F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7C217F8"/>
    <w:multiLevelType w:val="multilevel"/>
    <w:tmpl w:val="97F65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4C7E36F1"/>
    <w:multiLevelType w:val="multilevel"/>
    <w:tmpl w:val="D30E5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4D916F2F"/>
    <w:multiLevelType w:val="multilevel"/>
    <w:tmpl w:val="6DE0B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A3B5461"/>
    <w:multiLevelType w:val="multilevel"/>
    <w:tmpl w:val="CF04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6F9339B"/>
    <w:multiLevelType w:val="hybridMultilevel"/>
    <w:tmpl w:val="23D4D6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8875544"/>
    <w:multiLevelType w:val="multilevel"/>
    <w:tmpl w:val="BBD8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8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5F34763"/>
    <w:multiLevelType w:val="multilevel"/>
    <w:tmpl w:val="A476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35">
    <w:abstractNumId w:val="32"/>
  </w:num>
  <w:num w:numId="34">
    <w:abstractNumId w:val="31"/>
  </w:num>
  <w:num w:numId="1">
    <w:abstractNumId w:val="25"/>
  </w:num>
  <w:num w:numId="2">
    <w:abstractNumId w:val="24"/>
  </w:num>
  <w:num w:numId="3">
    <w:abstractNumId w:val="23"/>
  </w:num>
  <w:num w:numId="4">
    <w:abstractNumId w:val="30"/>
  </w:num>
  <w:num w:numId="5">
    <w:abstractNumId w:val="1"/>
  </w:num>
  <w:num w:numId="6">
    <w:abstractNumId w:val="8"/>
  </w:num>
  <w:num w:numId="7">
    <w:abstractNumId w:val="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21"/>
  </w:num>
  <w:num w:numId="11">
    <w:abstractNumId w:val="6"/>
  </w:num>
  <w:num w:numId="12">
    <w:abstractNumId w:val="15"/>
  </w:num>
  <w:num w:numId="13">
    <w:abstractNumId w:val="14"/>
  </w:num>
  <w:num w:numId="14">
    <w:abstractNumId w:val="15"/>
  </w:num>
  <w:num w:numId="15">
    <w:abstractNumId w:val="6"/>
  </w:num>
  <w:num w:numId="16">
    <w:abstractNumId w:val="7"/>
  </w:num>
  <w:num w:numId="17">
    <w:abstractNumId w:val="13"/>
  </w:num>
  <w:num w:numId="18">
    <w:abstractNumId w:val="20"/>
  </w:num>
  <w:num w:numId="19">
    <w:abstractNumId w:val="28"/>
  </w:num>
  <w:num w:numId="20">
    <w:abstractNumId w:val="5"/>
  </w:num>
  <w:num w:numId="21">
    <w:abstractNumId w:val="12"/>
  </w:num>
  <w:num w:numId="22">
    <w:abstractNumId w:val="19"/>
  </w:num>
  <w:num w:numId="23">
    <w:abstractNumId w:val="16"/>
  </w:num>
  <w:num w:numId="24">
    <w:abstractNumId w:val="3"/>
  </w:num>
  <w:num w:numId="25">
    <w:abstractNumId w:val="22"/>
  </w:num>
  <w:num w:numId="26">
    <w:abstractNumId w:val="26"/>
  </w:num>
  <w:num w:numId="27">
    <w:abstractNumId w:val="11"/>
  </w:num>
  <w:num w:numId="28">
    <w:abstractNumId w:val="18"/>
  </w:num>
  <w:num w:numId="29">
    <w:abstractNumId w:val="0"/>
  </w:num>
  <w:num w:numId="30">
    <w:abstractNumId w:val="29"/>
  </w:num>
  <w:num w:numId="31">
    <w:abstractNumId w:val="27"/>
  </w:num>
  <w:num w:numId="32">
    <w:abstractNumId w:val="17"/>
  </w:num>
  <w:num w:numId="33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10"/>
  <w:removePersonalInformation/>
  <w:removeDateAndTim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0C3945"/>
    <w:rsid w:val="00000404"/>
    <w:rsid w:val="000029DF"/>
    <w:rsid w:val="00003512"/>
    <w:rsid w:val="00010E39"/>
    <w:rsid w:val="000133F2"/>
    <w:rsid w:val="00015696"/>
    <w:rsid w:val="00025F5A"/>
    <w:rsid w:val="00026F39"/>
    <w:rsid w:val="000409F4"/>
    <w:rsid w:val="000574F2"/>
    <w:rsid w:val="00064CD3"/>
    <w:rsid w:val="000666C5"/>
    <w:rsid w:val="00067DE4"/>
    <w:rsid w:val="00075092"/>
    <w:rsid w:val="00077079"/>
    <w:rsid w:val="000801B4"/>
    <w:rsid w:val="00083FB6"/>
    <w:rsid w:val="00084014"/>
    <w:rsid w:val="0008720E"/>
    <w:rsid w:val="00091E47"/>
    <w:rsid w:val="00095CD5"/>
    <w:rsid w:val="00095D29"/>
    <w:rsid w:val="000A4FB5"/>
    <w:rsid w:val="000A63B8"/>
    <w:rsid w:val="000A70C6"/>
    <w:rsid w:val="000A77B6"/>
    <w:rsid w:val="000B2340"/>
    <w:rsid w:val="000B32AA"/>
    <w:rsid w:val="000B39AB"/>
    <w:rsid w:val="000B4C6A"/>
    <w:rsid w:val="000B61D1"/>
    <w:rsid w:val="000C3945"/>
    <w:rsid w:val="000D2517"/>
    <w:rsid w:val="000E0380"/>
    <w:rsid w:val="000E43B2"/>
    <w:rsid w:val="00113EBA"/>
    <w:rsid w:val="00126379"/>
    <w:rsid w:val="0012645B"/>
    <w:rsid w:val="001279E4"/>
    <w:rsid w:val="0013213E"/>
    <w:rsid w:val="00141793"/>
    <w:rsid w:val="00144143"/>
    <w:rsid w:val="00144631"/>
    <w:rsid w:val="0014505F"/>
    <w:rsid w:val="0015450C"/>
    <w:rsid w:val="00156C60"/>
    <w:rsid w:val="001574CA"/>
    <w:rsid w:val="00165262"/>
    <w:rsid w:val="001657F3"/>
    <w:rsid w:val="00187FC2"/>
    <w:rsid w:val="001918ED"/>
    <w:rsid w:val="00195EA4"/>
    <w:rsid w:val="00196F6C"/>
    <w:rsid w:val="001A3B0C"/>
    <w:rsid w:val="001A48BE"/>
    <w:rsid w:val="001A5A52"/>
    <w:rsid w:val="001A616E"/>
    <w:rsid w:val="001A74EA"/>
    <w:rsid w:val="001B77D1"/>
    <w:rsid w:val="001C3011"/>
    <w:rsid w:val="001C31CA"/>
    <w:rsid w:val="001C58F4"/>
    <w:rsid w:val="001D1C31"/>
    <w:rsid w:val="001D297A"/>
    <w:rsid w:val="001D595D"/>
    <w:rsid w:val="001E3A8D"/>
    <w:rsid w:val="001E3BC7"/>
    <w:rsid w:val="001E5EE8"/>
    <w:rsid w:val="001F3084"/>
    <w:rsid w:val="001F3497"/>
    <w:rsid w:val="00205062"/>
    <w:rsid w:val="00217E8F"/>
    <w:rsid w:val="002207DF"/>
    <w:rsid w:val="002209F0"/>
    <w:rsid w:val="00225AC6"/>
    <w:rsid w:val="00241468"/>
    <w:rsid w:val="00242D30"/>
    <w:rsid w:val="00244D8B"/>
    <w:rsid w:val="00263C08"/>
    <w:rsid w:val="002662C0"/>
    <w:rsid w:val="00271C83"/>
    <w:rsid w:val="00275FAB"/>
    <w:rsid w:val="00280263"/>
    <w:rsid w:val="002910F8"/>
    <w:rsid w:val="002B6F54"/>
    <w:rsid w:val="002C47C7"/>
    <w:rsid w:val="002D1313"/>
    <w:rsid w:val="002D231B"/>
    <w:rsid w:val="002D44AC"/>
    <w:rsid w:val="002E04A9"/>
    <w:rsid w:val="002E3C9D"/>
    <w:rsid w:val="002E722C"/>
    <w:rsid w:val="002F141E"/>
    <w:rsid w:val="002F6099"/>
    <w:rsid w:val="002F7AB0"/>
    <w:rsid w:val="003025CF"/>
    <w:rsid w:val="00306F4C"/>
    <w:rsid w:val="003151D0"/>
    <w:rsid w:val="00316EB8"/>
    <w:rsid w:val="0032186B"/>
    <w:rsid w:val="00321876"/>
    <w:rsid w:val="003330AC"/>
    <w:rsid w:val="00336C9F"/>
    <w:rsid w:val="00342159"/>
    <w:rsid w:val="00346B61"/>
    <w:rsid w:val="00360891"/>
    <w:rsid w:val="00363E6E"/>
    <w:rsid w:val="003719F3"/>
    <w:rsid w:val="00372878"/>
    <w:rsid w:val="00374911"/>
    <w:rsid w:val="0038032B"/>
    <w:rsid w:val="003830A9"/>
    <w:rsid w:val="00386A77"/>
    <w:rsid w:val="00387A4A"/>
    <w:rsid w:val="003910F9"/>
    <w:rsid w:val="00393007"/>
    <w:rsid w:val="00397F5F"/>
    <w:rsid w:val="003A7C76"/>
    <w:rsid w:val="003C5B0B"/>
    <w:rsid w:val="003C75C7"/>
    <w:rsid w:val="003D18BC"/>
    <w:rsid w:val="003D40D6"/>
    <w:rsid w:val="003D749F"/>
    <w:rsid w:val="003E3162"/>
    <w:rsid w:val="003E37C7"/>
    <w:rsid w:val="003E4740"/>
    <w:rsid w:val="003F4686"/>
    <w:rsid w:val="004000BE"/>
    <w:rsid w:val="0040024A"/>
    <w:rsid w:val="00405194"/>
    <w:rsid w:val="004137F8"/>
    <w:rsid w:val="0041577E"/>
    <w:rsid w:val="00422C8A"/>
    <w:rsid w:val="00423BDC"/>
    <w:rsid w:val="00425EDD"/>
    <w:rsid w:val="00430DAD"/>
    <w:rsid w:val="00440A85"/>
    <w:rsid w:val="00441F04"/>
    <w:rsid w:val="00444647"/>
    <w:rsid w:val="00444889"/>
    <w:rsid w:val="0045657D"/>
    <w:rsid w:val="004653D4"/>
    <w:rsid w:val="0046588E"/>
    <w:rsid w:val="00472559"/>
    <w:rsid w:val="0047532F"/>
    <w:rsid w:val="0047667D"/>
    <w:rsid w:val="00477D06"/>
    <w:rsid w:val="00480EE4"/>
    <w:rsid w:val="00482D62"/>
    <w:rsid w:val="00484AA6"/>
    <w:rsid w:val="00493595"/>
    <w:rsid w:val="004A708A"/>
    <w:rsid w:val="004B426E"/>
    <w:rsid w:val="004B4F70"/>
    <w:rsid w:val="004B580B"/>
    <w:rsid w:val="004C1A42"/>
    <w:rsid w:val="004D30C1"/>
    <w:rsid w:val="004D41CC"/>
    <w:rsid w:val="004D643C"/>
    <w:rsid w:val="004D7049"/>
    <w:rsid w:val="004E2FA9"/>
    <w:rsid w:val="004E4E5F"/>
    <w:rsid w:val="004E7B1F"/>
    <w:rsid w:val="004F0089"/>
    <w:rsid w:val="004F1155"/>
    <w:rsid w:val="00502F0E"/>
    <w:rsid w:val="00503D68"/>
    <w:rsid w:val="00504B72"/>
    <w:rsid w:val="005052E5"/>
    <w:rsid w:val="00507E33"/>
    <w:rsid w:val="005103D6"/>
    <w:rsid w:val="005106CC"/>
    <w:rsid w:val="005120AE"/>
    <w:rsid w:val="00512298"/>
    <w:rsid w:val="00512C64"/>
    <w:rsid w:val="00513A07"/>
    <w:rsid w:val="005159A0"/>
    <w:rsid w:val="00520F45"/>
    <w:rsid w:val="005217AF"/>
    <w:rsid w:val="0052793B"/>
    <w:rsid w:val="00527BAD"/>
    <w:rsid w:val="005322E3"/>
    <w:rsid w:val="0054003C"/>
    <w:rsid w:val="0054480C"/>
    <w:rsid w:val="00555766"/>
    <w:rsid w:val="00555FB0"/>
    <w:rsid w:val="005572D5"/>
    <w:rsid w:val="00557A36"/>
    <w:rsid w:val="00566505"/>
    <w:rsid w:val="005716D4"/>
    <w:rsid w:val="005840A5"/>
    <w:rsid w:val="005A2AFD"/>
    <w:rsid w:val="005A5F74"/>
    <w:rsid w:val="005B3709"/>
    <w:rsid w:val="005B3E85"/>
    <w:rsid w:val="005B46B2"/>
    <w:rsid w:val="005C061E"/>
    <w:rsid w:val="005C510C"/>
    <w:rsid w:val="005D0A83"/>
    <w:rsid w:val="005D4776"/>
    <w:rsid w:val="005E4B0E"/>
    <w:rsid w:val="00601DF9"/>
    <w:rsid w:val="00602216"/>
    <w:rsid w:val="00606189"/>
    <w:rsid w:val="006114AD"/>
    <w:rsid w:val="00613891"/>
    <w:rsid w:val="00614392"/>
    <w:rsid w:val="0061626F"/>
    <w:rsid w:val="00617916"/>
    <w:rsid w:val="00620E73"/>
    <w:rsid w:val="00625168"/>
    <w:rsid w:val="0062660B"/>
    <w:rsid w:val="006402E0"/>
    <w:rsid w:val="00647F6A"/>
    <w:rsid w:val="00652831"/>
    <w:rsid w:val="0065315B"/>
    <w:rsid w:val="00655E98"/>
    <w:rsid w:val="00657F4A"/>
    <w:rsid w:val="00661711"/>
    <w:rsid w:val="006629BC"/>
    <w:rsid w:val="00672559"/>
    <w:rsid w:val="00674C8B"/>
    <w:rsid w:val="0067613D"/>
    <w:rsid w:val="00680857"/>
    <w:rsid w:val="00682615"/>
    <w:rsid w:val="006862E7"/>
    <w:rsid w:val="00687447"/>
    <w:rsid w:val="00694F82"/>
    <w:rsid w:val="00696C43"/>
    <w:rsid w:val="006A2E09"/>
    <w:rsid w:val="006A36B4"/>
    <w:rsid w:val="006A493C"/>
    <w:rsid w:val="006A5957"/>
    <w:rsid w:val="006A5DC8"/>
    <w:rsid w:val="006A6CCF"/>
    <w:rsid w:val="006A7FBC"/>
    <w:rsid w:val="006B47E2"/>
    <w:rsid w:val="006B499A"/>
    <w:rsid w:val="006D0945"/>
    <w:rsid w:val="006D2751"/>
    <w:rsid w:val="006D301F"/>
    <w:rsid w:val="006D6EE7"/>
    <w:rsid w:val="006E057A"/>
    <w:rsid w:val="006E451D"/>
    <w:rsid w:val="006F005B"/>
    <w:rsid w:val="006F43F6"/>
    <w:rsid w:val="006F5DC2"/>
    <w:rsid w:val="00705DC8"/>
    <w:rsid w:val="007115FD"/>
    <w:rsid w:val="007116AF"/>
    <w:rsid w:val="00711F51"/>
    <w:rsid w:val="007140D3"/>
    <w:rsid w:val="0072259A"/>
    <w:rsid w:val="007329CC"/>
    <w:rsid w:val="00733363"/>
    <w:rsid w:val="00735394"/>
    <w:rsid w:val="007362AF"/>
    <w:rsid w:val="00753548"/>
    <w:rsid w:val="00756FF1"/>
    <w:rsid w:val="00765FE5"/>
    <w:rsid w:val="00766C7D"/>
    <w:rsid w:val="00774DD1"/>
    <w:rsid w:val="007755D6"/>
    <w:rsid w:val="00780122"/>
    <w:rsid w:val="00782AD4"/>
    <w:rsid w:val="00785D06"/>
    <w:rsid w:val="007867D1"/>
    <w:rsid w:val="007A106A"/>
    <w:rsid w:val="007A2D7C"/>
    <w:rsid w:val="007A5475"/>
    <w:rsid w:val="007B0CD5"/>
    <w:rsid w:val="007B2EBD"/>
    <w:rsid w:val="007B2EEE"/>
    <w:rsid w:val="007B4547"/>
    <w:rsid w:val="007C0F27"/>
    <w:rsid w:val="007C37D6"/>
    <w:rsid w:val="007C4926"/>
    <w:rsid w:val="007C60B1"/>
    <w:rsid w:val="007C677E"/>
    <w:rsid w:val="007C7DAD"/>
    <w:rsid w:val="007C7F27"/>
    <w:rsid w:val="007C7F41"/>
    <w:rsid w:val="007D27B0"/>
    <w:rsid w:val="007E2598"/>
    <w:rsid w:val="007E3B54"/>
    <w:rsid w:val="007E56A2"/>
    <w:rsid w:val="007F5FCD"/>
    <w:rsid w:val="008039AC"/>
    <w:rsid w:val="00814BDA"/>
    <w:rsid w:val="008167FB"/>
    <w:rsid w:val="0081689D"/>
    <w:rsid w:val="008168F1"/>
    <w:rsid w:val="0082347F"/>
    <w:rsid w:val="00833776"/>
    <w:rsid w:val="00833D9B"/>
    <w:rsid w:val="0083625B"/>
    <w:rsid w:val="00840BA8"/>
    <w:rsid w:val="0084213E"/>
    <w:rsid w:val="00842890"/>
    <w:rsid w:val="00842EF4"/>
    <w:rsid w:val="00847B07"/>
    <w:rsid w:val="00852B0D"/>
    <w:rsid w:val="00857505"/>
    <w:rsid w:val="00861333"/>
    <w:rsid w:val="008647B3"/>
    <w:rsid w:val="008649BF"/>
    <w:rsid w:val="00864ACD"/>
    <w:rsid w:val="00877871"/>
    <w:rsid w:val="0088347A"/>
    <w:rsid w:val="00890EF2"/>
    <w:rsid w:val="008A251D"/>
    <w:rsid w:val="008A3FD0"/>
    <w:rsid w:val="008A742D"/>
    <w:rsid w:val="008B2A17"/>
    <w:rsid w:val="008C096B"/>
    <w:rsid w:val="008C4D3F"/>
    <w:rsid w:val="008C6384"/>
    <w:rsid w:val="008C6ACA"/>
    <w:rsid w:val="008D0C8A"/>
    <w:rsid w:val="008D2E6C"/>
    <w:rsid w:val="008D4C7A"/>
    <w:rsid w:val="008E4005"/>
    <w:rsid w:val="008E4D90"/>
    <w:rsid w:val="008E66E0"/>
    <w:rsid w:val="008F1590"/>
    <w:rsid w:val="008F16EF"/>
    <w:rsid w:val="008F18F5"/>
    <w:rsid w:val="008F4ABF"/>
    <w:rsid w:val="00902D89"/>
    <w:rsid w:val="00917983"/>
    <w:rsid w:val="00917E89"/>
    <w:rsid w:val="00920793"/>
    <w:rsid w:val="00923A80"/>
    <w:rsid w:val="00926542"/>
    <w:rsid w:val="00926E13"/>
    <w:rsid w:val="00931939"/>
    <w:rsid w:val="00933972"/>
    <w:rsid w:val="0093471E"/>
    <w:rsid w:val="00937388"/>
    <w:rsid w:val="0094264B"/>
    <w:rsid w:val="009458FE"/>
    <w:rsid w:val="00947646"/>
    <w:rsid w:val="00951124"/>
    <w:rsid w:val="00953866"/>
    <w:rsid w:val="00955F83"/>
    <w:rsid w:val="00956B3C"/>
    <w:rsid w:val="009577B1"/>
    <w:rsid w:val="00966480"/>
    <w:rsid w:val="00966F2B"/>
    <w:rsid w:val="009762C8"/>
    <w:rsid w:val="00985EC1"/>
    <w:rsid w:val="009A26B3"/>
    <w:rsid w:val="009A3E6B"/>
    <w:rsid w:val="009A4D8A"/>
    <w:rsid w:val="009C4A47"/>
    <w:rsid w:val="009C4FD3"/>
    <w:rsid w:val="009C6A7C"/>
    <w:rsid w:val="009E6EB3"/>
    <w:rsid w:val="009F0582"/>
    <w:rsid w:val="00A004D6"/>
    <w:rsid w:val="00A0523C"/>
    <w:rsid w:val="00A1317A"/>
    <w:rsid w:val="00A1548A"/>
    <w:rsid w:val="00A27B1D"/>
    <w:rsid w:val="00A27DBC"/>
    <w:rsid w:val="00A35FB4"/>
    <w:rsid w:val="00A363A8"/>
    <w:rsid w:val="00A46AE4"/>
    <w:rsid w:val="00A47467"/>
    <w:rsid w:val="00A50BB6"/>
    <w:rsid w:val="00A5598B"/>
    <w:rsid w:val="00A55E45"/>
    <w:rsid w:val="00A65031"/>
    <w:rsid w:val="00A72F45"/>
    <w:rsid w:val="00A736E1"/>
    <w:rsid w:val="00A92A60"/>
    <w:rsid w:val="00AA1212"/>
    <w:rsid w:val="00AC73DA"/>
    <w:rsid w:val="00AD18C0"/>
    <w:rsid w:val="00AE0780"/>
    <w:rsid w:val="00AE0FAE"/>
    <w:rsid w:val="00AE4C8A"/>
    <w:rsid w:val="00AE5CA4"/>
    <w:rsid w:val="00AE6B59"/>
    <w:rsid w:val="00AF0996"/>
    <w:rsid w:val="00AF3B16"/>
    <w:rsid w:val="00B138C7"/>
    <w:rsid w:val="00B144C8"/>
    <w:rsid w:val="00B14C2B"/>
    <w:rsid w:val="00B17D44"/>
    <w:rsid w:val="00B208C3"/>
    <w:rsid w:val="00B27751"/>
    <w:rsid w:val="00B35D03"/>
    <w:rsid w:val="00B35D39"/>
    <w:rsid w:val="00B441AA"/>
    <w:rsid w:val="00B5147C"/>
    <w:rsid w:val="00B53DBB"/>
    <w:rsid w:val="00B636A1"/>
    <w:rsid w:val="00B7633E"/>
    <w:rsid w:val="00B77963"/>
    <w:rsid w:val="00B80762"/>
    <w:rsid w:val="00B87748"/>
    <w:rsid w:val="00B9352D"/>
    <w:rsid w:val="00BA0D19"/>
    <w:rsid w:val="00BA1D64"/>
    <w:rsid w:val="00BA2550"/>
    <w:rsid w:val="00BA7465"/>
    <w:rsid w:val="00BB5C23"/>
    <w:rsid w:val="00BB7522"/>
    <w:rsid w:val="00BC49F0"/>
    <w:rsid w:val="00BD4DE9"/>
    <w:rsid w:val="00BE0850"/>
    <w:rsid w:val="00BE11BA"/>
    <w:rsid w:val="00BE3B22"/>
    <w:rsid w:val="00BE4CB8"/>
    <w:rsid w:val="00BE586B"/>
    <w:rsid w:val="00BE714A"/>
    <w:rsid w:val="00BE79F5"/>
    <w:rsid w:val="00BF10D8"/>
    <w:rsid w:val="00C00696"/>
    <w:rsid w:val="00C01C09"/>
    <w:rsid w:val="00C11D4D"/>
    <w:rsid w:val="00C149E2"/>
    <w:rsid w:val="00C17434"/>
    <w:rsid w:val="00C21F3D"/>
    <w:rsid w:val="00C27462"/>
    <w:rsid w:val="00C31B15"/>
    <w:rsid w:val="00C37014"/>
    <w:rsid w:val="00C52FBB"/>
    <w:rsid w:val="00C612FE"/>
    <w:rsid w:val="00C72418"/>
    <w:rsid w:val="00C73DBB"/>
    <w:rsid w:val="00C75CBF"/>
    <w:rsid w:val="00C80A39"/>
    <w:rsid w:val="00C87428"/>
    <w:rsid w:val="00C94F2F"/>
    <w:rsid w:val="00C956C2"/>
    <w:rsid w:val="00CA3F32"/>
    <w:rsid w:val="00CA5AE9"/>
    <w:rsid w:val="00CB12BB"/>
    <w:rsid w:val="00CB1DDD"/>
    <w:rsid w:val="00CB2050"/>
    <w:rsid w:val="00CB240E"/>
    <w:rsid w:val="00CB71AD"/>
    <w:rsid w:val="00CD64C3"/>
    <w:rsid w:val="00CE0D20"/>
    <w:rsid w:val="00CE15DF"/>
    <w:rsid w:val="00CF2DB2"/>
    <w:rsid w:val="00D02B17"/>
    <w:rsid w:val="00D13723"/>
    <w:rsid w:val="00D13F6C"/>
    <w:rsid w:val="00D15CB3"/>
    <w:rsid w:val="00D168AC"/>
    <w:rsid w:val="00D20824"/>
    <w:rsid w:val="00D24A55"/>
    <w:rsid w:val="00D40B0D"/>
    <w:rsid w:val="00D43996"/>
    <w:rsid w:val="00D725D5"/>
    <w:rsid w:val="00D73381"/>
    <w:rsid w:val="00D73731"/>
    <w:rsid w:val="00D77E3F"/>
    <w:rsid w:val="00D800E0"/>
    <w:rsid w:val="00D82E84"/>
    <w:rsid w:val="00D86E37"/>
    <w:rsid w:val="00D90389"/>
    <w:rsid w:val="00D97DC4"/>
    <w:rsid w:val="00DA099F"/>
    <w:rsid w:val="00DA7E47"/>
    <w:rsid w:val="00DB7F45"/>
    <w:rsid w:val="00DC6C1E"/>
    <w:rsid w:val="00DD12B3"/>
    <w:rsid w:val="00DD1FF6"/>
    <w:rsid w:val="00DF3ECE"/>
    <w:rsid w:val="00DF4172"/>
    <w:rsid w:val="00DF5717"/>
    <w:rsid w:val="00E0064A"/>
    <w:rsid w:val="00E051BD"/>
    <w:rsid w:val="00E07C25"/>
    <w:rsid w:val="00E34408"/>
    <w:rsid w:val="00E412B2"/>
    <w:rsid w:val="00E42868"/>
    <w:rsid w:val="00E42C8C"/>
    <w:rsid w:val="00E46D7E"/>
    <w:rsid w:val="00E5434C"/>
    <w:rsid w:val="00E568C2"/>
    <w:rsid w:val="00E63563"/>
    <w:rsid w:val="00E64E84"/>
    <w:rsid w:val="00E6712C"/>
    <w:rsid w:val="00E71C7B"/>
    <w:rsid w:val="00E7582D"/>
    <w:rsid w:val="00E961CA"/>
    <w:rsid w:val="00EA0694"/>
    <w:rsid w:val="00EA2DBE"/>
    <w:rsid w:val="00EA7904"/>
    <w:rsid w:val="00EB09C9"/>
    <w:rsid w:val="00EB0FD7"/>
    <w:rsid w:val="00EC219F"/>
    <w:rsid w:val="00EC43D0"/>
    <w:rsid w:val="00EC52BE"/>
    <w:rsid w:val="00EC5991"/>
    <w:rsid w:val="00ED0E7B"/>
    <w:rsid w:val="00ED51BA"/>
    <w:rsid w:val="00ED677D"/>
    <w:rsid w:val="00ED7BE3"/>
    <w:rsid w:val="00EE4C08"/>
    <w:rsid w:val="00EE63C9"/>
    <w:rsid w:val="00EE736C"/>
    <w:rsid w:val="00F02284"/>
    <w:rsid w:val="00F045E4"/>
    <w:rsid w:val="00F0778E"/>
    <w:rsid w:val="00F112C6"/>
    <w:rsid w:val="00F1338F"/>
    <w:rsid w:val="00F14828"/>
    <w:rsid w:val="00F170DB"/>
    <w:rsid w:val="00F17822"/>
    <w:rsid w:val="00F353ED"/>
    <w:rsid w:val="00F36732"/>
    <w:rsid w:val="00F427FE"/>
    <w:rsid w:val="00F43537"/>
    <w:rsid w:val="00F445E9"/>
    <w:rsid w:val="00F45424"/>
    <w:rsid w:val="00F45B28"/>
    <w:rsid w:val="00F57203"/>
    <w:rsid w:val="00F61947"/>
    <w:rsid w:val="00F63BD2"/>
    <w:rsid w:val="00F762BC"/>
    <w:rsid w:val="00F95E2C"/>
    <w:rsid w:val="00FA3776"/>
    <w:rsid w:val="00FA5FEE"/>
    <w:rsid w:val="00FA7083"/>
    <w:rsid w:val="00FD2542"/>
    <w:rsid w:val="00FD35F9"/>
    <w:rsid w:val="00FE141C"/>
    <w:rsid w:val="00FE46F0"/>
    <w:rsid w:val="00FF01D2"/>
    <w:rsid w:val="00FF7DDB"/>
    <w:rsid w:val="012E0086"/>
    <w:rsid w:val="0132D5D7"/>
    <w:rsid w:val="05E2DDF5"/>
    <w:rsid w:val="0BA165E3"/>
    <w:rsid w:val="0C5C722F"/>
    <w:rsid w:val="0CC8963A"/>
    <w:rsid w:val="0EEE3F47"/>
    <w:rsid w:val="10AB29F1"/>
    <w:rsid w:val="1201036D"/>
    <w:rsid w:val="1207FC47"/>
    <w:rsid w:val="12C3DA70"/>
    <w:rsid w:val="134DCD9A"/>
    <w:rsid w:val="14EE9632"/>
    <w:rsid w:val="17C65F02"/>
    <w:rsid w:val="18458F4C"/>
    <w:rsid w:val="19220C5E"/>
    <w:rsid w:val="1A7C6E1B"/>
    <w:rsid w:val="1AFBE342"/>
    <w:rsid w:val="1B28C034"/>
    <w:rsid w:val="1B2FCCA8"/>
    <w:rsid w:val="1C5BF2E7"/>
    <w:rsid w:val="1C830DBA"/>
    <w:rsid w:val="219BA2A5"/>
    <w:rsid w:val="22F2C86E"/>
    <w:rsid w:val="23E958B4"/>
    <w:rsid w:val="2428B5C5"/>
    <w:rsid w:val="24815977"/>
    <w:rsid w:val="252FDA94"/>
    <w:rsid w:val="25E039D3"/>
    <w:rsid w:val="26B40C4C"/>
    <w:rsid w:val="26E0D364"/>
    <w:rsid w:val="26F531C4"/>
    <w:rsid w:val="279C8286"/>
    <w:rsid w:val="27CB6661"/>
    <w:rsid w:val="28199447"/>
    <w:rsid w:val="283D3FA2"/>
    <w:rsid w:val="29E8C307"/>
    <w:rsid w:val="2A1FB49F"/>
    <w:rsid w:val="2AC9C303"/>
    <w:rsid w:val="2C52E9E1"/>
    <w:rsid w:val="2D606B29"/>
    <w:rsid w:val="2FEE2716"/>
    <w:rsid w:val="321EA416"/>
    <w:rsid w:val="32B25074"/>
    <w:rsid w:val="33824B58"/>
    <w:rsid w:val="3421B838"/>
    <w:rsid w:val="3559D3C1"/>
    <w:rsid w:val="3602C1F3"/>
    <w:rsid w:val="369BF509"/>
    <w:rsid w:val="382832CA"/>
    <w:rsid w:val="3BB053BE"/>
    <w:rsid w:val="3D5C9056"/>
    <w:rsid w:val="3D5F3A6E"/>
    <w:rsid w:val="3D7BE730"/>
    <w:rsid w:val="3FBAEC02"/>
    <w:rsid w:val="4148C2EB"/>
    <w:rsid w:val="42EA3E21"/>
    <w:rsid w:val="462656C4"/>
    <w:rsid w:val="47576031"/>
    <w:rsid w:val="4785E02F"/>
    <w:rsid w:val="4883CD85"/>
    <w:rsid w:val="498A40AA"/>
    <w:rsid w:val="4A95C19A"/>
    <w:rsid w:val="4B6BAA4E"/>
    <w:rsid w:val="4DF918CE"/>
    <w:rsid w:val="4E6C4ECC"/>
    <w:rsid w:val="4EC69D88"/>
    <w:rsid w:val="4F73237C"/>
    <w:rsid w:val="531E72BE"/>
    <w:rsid w:val="53231417"/>
    <w:rsid w:val="533C1500"/>
    <w:rsid w:val="54F140F5"/>
    <w:rsid w:val="56DA2B87"/>
    <w:rsid w:val="570D56EB"/>
    <w:rsid w:val="5715776C"/>
    <w:rsid w:val="58C490F1"/>
    <w:rsid w:val="5A56F336"/>
    <w:rsid w:val="5DCC2018"/>
    <w:rsid w:val="5E1EE27D"/>
    <w:rsid w:val="5E56E5CB"/>
    <w:rsid w:val="5E90624C"/>
    <w:rsid w:val="63D9787F"/>
    <w:rsid w:val="6A7E72A2"/>
    <w:rsid w:val="6CFB1B42"/>
    <w:rsid w:val="6DAEE6E2"/>
    <w:rsid w:val="6F8EAAA2"/>
    <w:rsid w:val="6FCFB666"/>
    <w:rsid w:val="73ED0F2E"/>
    <w:rsid w:val="74FCDB6A"/>
    <w:rsid w:val="752BBE10"/>
    <w:rsid w:val="7A261BA4"/>
    <w:rsid w:val="7A5F2BDE"/>
    <w:rsid w:val="7C0D01A5"/>
    <w:rsid w:val="7CA0A589"/>
    <w:rsid w:val="7D1AC4CA"/>
    <w:rsid w:val="7E7840AB"/>
    <w:rsid w:val="7EB57452"/>
    <w:rsid w:val="7F8E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F9B700"/>
  <w15:docId w15:val="{8C55A0D2-1F0F-4075-8D2C-4FEB279019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Arial" w:hAnsi="Arial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7613D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rsid w:val="006114AD"/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Heading1Char" w:customStyle="1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eading2Char" w:customStyle="1">
    <w:name w:val="Heading 2 Char"/>
    <w:basedOn w:val="DefaultParagraphFont"/>
    <w:link w:val="Heading2"/>
    <w:rsid w:val="006F005B"/>
    <w:rPr>
      <w:rFonts w:ascii="Arial" w:hAnsi="Arial" w:eastAsiaTheme="majorEastAsia" w:cstheme="majorBidi"/>
      <w:b/>
      <w:bCs/>
      <w:color w:val="000000" w:themeColor="text1"/>
      <w:sz w:val="26"/>
      <w:szCs w:val="26"/>
    </w:rPr>
  </w:style>
  <w:style w:type="character" w:styleId="Heading3Char" w:customStyle="1">
    <w:name w:val="Heading 3 Char"/>
    <w:basedOn w:val="DefaultParagraphFont"/>
    <w:link w:val="Heading3"/>
    <w:rsid w:val="006F005B"/>
    <w:rPr>
      <w:rFonts w:ascii="Arial" w:hAnsi="Arial" w:eastAsiaTheme="majorEastAsia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styleId="Heading4Char" w:customStyle="1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NoSpacingChar" w:customStyle="1">
    <w:name w:val="No Spacing Char"/>
    <w:basedOn w:val="DefaultParagraphFont"/>
    <w:link w:val="NoSpacing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hAnsiTheme="majorHAnsi" w:eastAsiaTheme="majorEastAsia" w:cstheme="majorBidi"/>
      <w:i/>
      <w:iCs/>
      <w:color w:val="3764F0" w:themeColor="accent1"/>
      <w:spacing w:val="15"/>
      <w:sz w:val="24"/>
    </w:rPr>
  </w:style>
  <w:style w:type="character" w:styleId="SubtitleChar" w:customStyle="1">
    <w:name w:val="Subtitle Char"/>
    <w:basedOn w:val="DefaultParagraphFont"/>
    <w:link w:val="Subtitle"/>
    <w:rsid w:val="00F445E9"/>
    <w:rPr>
      <w:rFonts w:asciiTheme="majorHAnsi" w:hAnsiTheme="majorHAnsi" w:eastAsiaTheme="majorEastAsia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0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63563"/>
  </w:style>
  <w:style w:type="character" w:styleId="CommentTextChar" w:customStyle="1">
    <w:name w:val="Comment Text Char"/>
    <w:basedOn w:val="DefaultParagraphFont"/>
    <w:link w:val="CommentText"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styleId="xmsonormal" w:customStyle="1">
    <w:name w:val="x_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msonormal" w:customStyle="1">
    <w:name w:val="x_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normal" w:customStyle="1">
    <w:name w:val="x_x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listparagraph" w:customStyle="1">
    <w:name w:val="x_xxmsolistparagraph"/>
    <w:basedOn w:val="Normal"/>
    <w:rsid w:val="00861333"/>
    <w:pPr>
      <w:spacing w:before="100" w:beforeAutospacing="1" w:after="100" w:afterAutospacing="1"/>
    </w:pPr>
    <w:rPr>
      <w:rFonts w:ascii="Calibri" w:hAnsi="Calibri" w:cs="Calibri" w:eastAsiaTheme="minorHAns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styleId="QuoteChar" w:customStyle="1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styleId="Hyperlinks" w:customStyle="1">
    <w:name w:val="Hyperlinks"/>
    <w:basedOn w:val="Normal"/>
    <w:link w:val="HyperlinksChar"/>
    <w:qFormat/>
    <w:rsid w:val="007F5FCD"/>
    <w:rPr>
      <w:color w:val="3764F0"/>
    </w:rPr>
  </w:style>
  <w:style w:type="character" w:styleId="HyperlinksChar" w:customStyle="1">
    <w:name w:val="Hyperlinks Char"/>
    <w:basedOn w:val="DefaultParagraphFont"/>
    <w:link w:val="Hyperlinks"/>
    <w:rsid w:val="007F5FCD"/>
    <w:rPr>
      <w:color w:val="3764F0"/>
    </w:rPr>
  </w:style>
  <w:style w:type="paragraph" w:styleId="paragraph" w:customStyle="1">
    <w:name w:val="paragraph"/>
    <w:basedOn w:val="Normal"/>
    <w:rsid w:val="00BE79F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BE79F5"/>
  </w:style>
  <w:style w:type="character" w:styleId="eop" w:customStyle="1">
    <w:name w:val="eop"/>
    <w:basedOn w:val="DefaultParagraphFont"/>
    <w:rsid w:val="00BE79F5"/>
  </w:style>
  <w:style w:type="character" w:styleId="FollowedHyperlink">
    <w:name w:val="FollowedHyperlink"/>
    <w:basedOn w:val="DefaultParagraphFont"/>
    <w:semiHidden/>
    <w:unhideWhenUsed/>
    <w:rsid w:val="001E3A8D"/>
    <w:rPr>
      <w:color w:val="3764F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3A8D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4C1A42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E5CA4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1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4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my.teachfirst.org.uk/?utm_source=sfmc&amp;utm_medium=email&amp;utm_campaign=ecf_22wave1_ect_onboarding%231&amp;utm_term=My+Teach+First&amp;utm_id=85273" TargetMode="External" Id="rId8" /><Relationship Type="http://schemas.openxmlformats.org/officeDocument/2006/relationships/hyperlink" Target="https://www.youtube.com/watch?v=l6c7yZJuW3I" TargetMode="External" Id="rId13" /><Relationship Type="http://schemas.openxmlformats.org/officeDocument/2006/relationships/header" Target="header1.xml" Id="rId18" /><Relationship Type="http://schemas.openxmlformats.org/officeDocument/2006/relationships/styles" Target="styles.xml" Id="rId3" /><Relationship Type="http://schemas.openxmlformats.org/officeDocument/2006/relationships/theme" Target="theme/theme1.xml" Id="rId21" /><Relationship Type="http://schemas.openxmlformats.org/officeDocument/2006/relationships/endnotes" Target="endnotes.xml" Id="rId7" /><Relationship Type="http://schemas.openxmlformats.org/officeDocument/2006/relationships/image" Target="media/image1.png" Id="rId12" /><Relationship Type="http://schemas.openxmlformats.org/officeDocument/2006/relationships/hyperlink" Target="https://my.teachfirst.org.uk/contact-us" TargetMode="External" Id="rId17" /><Relationship Type="http://schemas.openxmlformats.org/officeDocument/2006/relationships/numbering" Target="numbering.xml" Id="rId2" /><Relationship Type="http://schemas.openxmlformats.org/officeDocument/2006/relationships/hyperlink" Target="https://www.youtube.com/watch?v=_0hnb8sTP58" TargetMode="Externa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mailto:my.teachfirst@teachfirst.org.uk" TargetMode="External" Id="rId11" /><Relationship Type="http://schemas.openxmlformats.org/officeDocument/2006/relationships/customXml" Target="../customXml/item4.xml" Id="rId24" /><Relationship Type="http://schemas.openxmlformats.org/officeDocument/2006/relationships/webSettings" Target="webSettings.xml" Id="rId5" /><Relationship Type="http://schemas.openxmlformats.org/officeDocument/2006/relationships/hyperlink" Target="https://www.youtube.com/watch?v=s_J7Rg42gGo" TargetMode="External" Id="rId15" /><Relationship Type="http://schemas.openxmlformats.org/officeDocument/2006/relationships/customXml" Target="../customXml/item3.xml" Id="rId23" /><Relationship Type="http://schemas.openxmlformats.org/officeDocument/2006/relationships/hyperlink" Target="https://my.teachfirst.org.uk/user/password" TargetMode="External" Id="rId10" /><Relationship Type="http://schemas.openxmlformats.org/officeDocument/2006/relationships/footer" Target="footer1.xml" Id="rId19" /><Relationship Type="http://schemas.openxmlformats.org/officeDocument/2006/relationships/settings" Target="settings.xml" Id="rId4" /><Relationship Type="http://schemas.openxmlformats.org/officeDocument/2006/relationships/hyperlink" Target="https://www.youtube.com/watch?v=4rFuWYwLS5o" TargetMode="External" Id="rId14" /><Relationship Type="http://schemas.openxmlformats.org/officeDocument/2006/relationships/customXml" Target="../customXml/item2.xml" Id="rId22" /><Relationship Type="http://schemas.openxmlformats.org/officeDocument/2006/relationships/hyperlink" Target="https://manage-training-for-early-career-teachers.education.gov.uk/how-to-set-up-your-programme" TargetMode="External" Id="Rca1a801b17024820" /><Relationship Type="http://schemas.openxmlformats.org/officeDocument/2006/relationships/glossaryDocument" Target="glossary/document.xml" Id="R74d7e53e1c574c87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vauclair\Downloads\Teach%20First%20Document%20(2).dotx" TargetMode="External"/></Relationships>
</file>

<file path=word/glossary/document.xml><?xml version="1.0" encoding="utf-8"?>
<w:glossaryDocument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ed7c5-0d1b-4d01-af8b-4445bbb5b2f3}"/>
      </w:docPartPr>
      <w:docPartBody>
        <w:p xmlns:wp14="http://schemas.microsoft.com/office/word/2010/wordml" w14:paraId="3A6D196F" wp14:textId="77777777">
          <w:r>
            <w:rPr>
              <w:rStyle w:val="PlaceholderText"/>
            </w:rPr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3D42E32A6FDB47B85289D327832F0D" ma:contentTypeVersion="18" ma:contentTypeDescription="Create a new document." ma:contentTypeScope="" ma:versionID="8dd2c451191d5ed904f1c2256b5c38e6">
  <xsd:schema xmlns:xsd="http://www.w3.org/2001/XMLSchema" xmlns:xs="http://www.w3.org/2001/XMLSchema" xmlns:p="http://schemas.microsoft.com/office/2006/metadata/properties" xmlns:ns2="72f5ae67-8a39-4676-a65f-12ddc9f7394e" xmlns:ns3="9f61944f-31c5-427e-a7df-79a9bfc519f6" targetNamespace="http://schemas.microsoft.com/office/2006/metadata/properties" ma:root="true" ma:fieldsID="b3fbac4a9b7688809ffcc721d806934b" ns2:_="" ns3:_="">
    <xsd:import namespace="72f5ae67-8a39-4676-a65f-12ddc9f7394e"/>
    <xsd:import namespace="9f61944f-31c5-427e-a7df-79a9bfc519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f5ae67-8a39-4676-a65f-12ddc9f739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8520ede-e490-442d-bb48-026ae30210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1944f-31c5-427e-a7df-79a9bfc519f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b52eed-9910-49e6-93d8-a2ba71e629bc}" ma:internalName="TaxCatchAll" ma:showField="CatchAllData" ma:web="9f61944f-31c5-427e-a7df-79a9bfc519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61944f-31c5-427e-a7df-79a9bfc519f6" xsi:nil="true"/>
    <lcf76f155ced4ddcb4097134ff3c332f xmlns="72f5ae67-8a39-4676-a65f-12ddc9f7394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ED4077-1574-4782-A36B-DD01F63C12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F96F60-E851-4E31-9BE0-9229CD597237}"/>
</file>

<file path=customXml/itemProps3.xml><?xml version="1.0" encoding="utf-8"?>
<ds:datastoreItem xmlns:ds="http://schemas.openxmlformats.org/officeDocument/2006/customXml" ds:itemID="{16B66F78-8C11-49EC-99C8-AE7539A95A85}"/>
</file>

<file path=customXml/itemProps4.xml><?xml version="1.0" encoding="utf-8"?>
<ds:datastoreItem xmlns:ds="http://schemas.openxmlformats.org/officeDocument/2006/customXml" ds:itemID="{119ECBC4-8059-4056-9050-E62969161A9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Teach First Document (2).dotx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Emma Barnes</cp:lastModifiedBy>
  <cp:revision>5</cp:revision>
  <dcterms:created xsi:type="dcterms:W3CDTF">2022-09-06T15:55:00Z</dcterms:created>
  <dcterms:modified xsi:type="dcterms:W3CDTF">2024-08-27T09:02:02Z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Strategic Priority">
    <vt:lpwstr/>
  </property>
  <property fmtid="{D5CDD505-2E9C-101B-9397-08002B2CF9AE}" pid="13" name="Audience">
    <vt:lpwstr/>
  </property>
  <property fmtid="{D5CDD505-2E9C-101B-9397-08002B2CF9AE}" pid="14" name="Cohort">
    <vt:lpwstr/>
  </property>
  <property fmtid="{D5CDD505-2E9C-101B-9397-08002B2CF9AE}" pid="15" name="Financial Year">
    <vt:lpwstr/>
  </property>
  <property fmtid="{D5CDD505-2E9C-101B-9397-08002B2CF9AE}" pid="16" name="Division-Department">
    <vt:lpwstr/>
  </property>
  <property fmtid="{D5CDD505-2E9C-101B-9397-08002B2CF9AE}" pid="17" name="Local Area">
    <vt:lpwstr/>
  </property>
  <property fmtid="{D5CDD505-2E9C-101B-9397-08002B2CF9AE}" pid="18" name="MediaServiceImageTags">
    <vt:lpwstr/>
  </property>
</Properties>
</file>